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18周岁及以上人群新冠病毒疫苗接种指导建议</w:t>
      </w:r>
      <w:bookmarkEnd w:id="1"/>
    </w:p>
    <w:p>
      <w:pPr>
        <w:jc w:val="center"/>
        <w:spacing w:before="0" w:after="450"/>
      </w:pPr>
      <w:r>
        <w:rPr>
          <w:rFonts w:ascii="Arial" w:hAnsi="Arial" w:eastAsia="Arial" w:cs="Arial"/>
          <w:color w:val="999999"/>
          <w:sz w:val="20"/>
          <w:szCs w:val="20"/>
        </w:rPr>
        <w:t xml:space="preserve">来源：网络  作者：天地有情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18周岁及以上人群新冠病毒疫苗接种指导建议为进一步落实好新冠病毒疫苗接种工作，及时为公众和接种人员提供新冠病毒疫苗接种禁忌和注意事项的科学识别与应对，对接种新冠病毒疫苗公众常见的问题给出以下指导建议。一、推荐免疫程序（一）适用对象18周岁及...</w:t>
      </w:r>
    </w:p>
    <w:p>
      <w:pPr>
        <w:ind w:left="0" w:right="0" w:firstLine="560"/>
        <w:spacing w:before="450" w:after="450" w:line="312" w:lineRule="auto"/>
      </w:pPr>
      <w:r>
        <w:rPr>
          <w:rFonts w:ascii="宋体" w:hAnsi="宋体" w:eastAsia="宋体" w:cs="宋体"/>
          <w:color w:val="000"/>
          <w:sz w:val="28"/>
          <w:szCs w:val="28"/>
        </w:rPr>
        <w:t xml:space="preserve">18周岁及以上人群新冠病毒疫苗接种指导建议</w:t>
      </w:r>
    </w:p>
    <w:p>
      <w:pPr>
        <w:ind w:left="0" w:right="0" w:firstLine="560"/>
        <w:spacing w:before="450" w:after="450" w:line="312" w:lineRule="auto"/>
      </w:pPr>
      <w:r>
        <w:rPr>
          <w:rFonts w:ascii="宋体" w:hAnsi="宋体" w:eastAsia="宋体" w:cs="宋体"/>
          <w:color w:val="000"/>
          <w:sz w:val="28"/>
          <w:szCs w:val="28"/>
        </w:rPr>
        <w:t xml:space="preserve">为进一步落实好新冠病毒疫苗接种工作，及时为公众和接种人员提供新冠病毒疫苗接种禁忌和注意事项的科学识别与应对，对接种新冠病毒疫苗公众常见的问题给出以下指导建议。</w:t>
      </w:r>
    </w:p>
    <w:p>
      <w:pPr>
        <w:ind w:left="0" w:right="0" w:firstLine="560"/>
        <w:spacing w:before="450" w:after="450" w:line="312" w:lineRule="auto"/>
      </w:pPr>
      <w:r>
        <w:rPr>
          <w:rFonts w:ascii="宋体" w:hAnsi="宋体" w:eastAsia="宋体" w:cs="宋体"/>
          <w:color w:val="000"/>
          <w:sz w:val="28"/>
          <w:szCs w:val="28"/>
        </w:rPr>
        <w:t xml:space="preserve">一、推荐免疫程序</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宋体" w:hAnsi="宋体" w:eastAsia="宋体" w:cs="宋体"/>
          <w:color w:val="000"/>
          <w:sz w:val="28"/>
          <w:szCs w:val="28"/>
        </w:rPr>
        <w:t xml:space="preserve">18周岁及以上人群。</w:t>
      </w:r>
    </w:p>
    <w:p>
      <w:pPr>
        <w:ind w:left="0" w:right="0" w:firstLine="560"/>
        <w:spacing w:before="450" w:after="450" w:line="312" w:lineRule="auto"/>
      </w:pPr>
      <w:r>
        <w:rPr>
          <w:rFonts w:ascii="宋体" w:hAnsi="宋体" w:eastAsia="宋体" w:cs="宋体"/>
          <w:color w:val="000"/>
          <w:sz w:val="28"/>
          <w:szCs w:val="28"/>
        </w:rPr>
        <w:t xml:space="preserve">（二）接种剂次和间隔</w:t>
      </w:r>
    </w:p>
    <w:p>
      <w:pPr>
        <w:ind w:left="0" w:right="0" w:firstLine="560"/>
        <w:spacing w:before="450" w:after="450" w:line="312" w:lineRule="auto"/>
      </w:pPr>
      <w:r>
        <w:rPr>
          <w:rFonts w:ascii="宋体" w:hAnsi="宋体" w:eastAsia="宋体" w:cs="宋体"/>
          <w:color w:val="000"/>
          <w:sz w:val="28"/>
          <w:szCs w:val="28"/>
        </w:rPr>
        <w:t xml:space="preserve">1、新冠病毒灭活疫苗（Vero细胞）</w:t>
      </w:r>
    </w:p>
    <w:p>
      <w:pPr>
        <w:ind w:left="0" w:right="0" w:firstLine="560"/>
        <w:spacing w:before="450" w:after="450" w:line="312" w:lineRule="auto"/>
      </w:pPr>
      <w:r>
        <w:rPr>
          <w:rFonts w:ascii="宋体" w:hAnsi="宋体" w:eastAsia="宋体" w:cs="宋体"/>
          <w:color w:val="000"/>
          <w:sz w:val="28"/>
          <w:szCs w:val="28"/>
        </w:rPr>
        <w:t xml:space="preserve">接种2剂，2剂之间的接种间隔建议≥3周，第2剂在8周内尽早完成。</w:t>
      </w:r>
    </w:p>
    <w:p>
      <w:pPr>
        <w:ind w:left="0" w:right="0" w:firstLine="560"/>
        <w:spacing w:before="450" w:after="450" w:line="312" w:lineRule="auto"/>
      </w:pPr>
      <w:r>
        <w:rPr>
          <w:rFonts w:ascii="宋体" w:hAnsi="宋体" w:eastAsia="宋体" w:cs="宋体"/>
          <w:color w:val="000"/>
          <w:sz w:val="28"/>
          <w:szCs w:val="28"/>
        </w:rPr>
        <w:t xml:space="preserve">2、重组新冠病毒疫苗（5型腺病毒载体）</w:t>
      </w:r>
    </w:p>
    <w:p>
      <w:pPr>
        <w:ind w:left="0" w:right="0" w:firstLine="560"/>
        <w:spacing w:before="450" w:after="450" w:line="312" w:lineRule="auto"/>
      </w:pPr>
      <w:r>
        <w:rPr>
          <w:rFonts w:ascii="宋体" w:hAnsi="宋体" w:eastAsia="宋体" w:cs="宋体"/>
          <w:color w:val="000"/>
          <w:sz w:val="28"/>
          <w:szCs w:val="28"/>
        </w:rPr>
        <w:t xml:space="preserve">接种1剂。</w:t>
      </w:r>
    </w:p>
    <w:p>
      <w:pPr>
        <w:ind w:left="0" w:right="0" w:firstLine="560"/>
        <w:spacing w:before="450" w:after="450" w:line="312" w:lineRule="auto"/>
      </w:pPr>
      <w:r>
        <w:rPr>
          <w:rFonts w:ascii="宋体" w:hAnsi="宋体" w:eastAsia="宋体" w:cs="宋体"/>
          <w:color w:val="000"/>
          <w:sz w:val="28"/>
          <w:szCs w:val="28"/>
        </w:rPr>
        <w:t xml:space="preserve">3、重组新冠病毒疫苗（CHO细胞）</w:t>
      </w:r>
    </w:p>
    <w:p>
      <w:pPr>
        <w:ind w:left="0" w:right="0" w:firstLine="560"/>
        <w:spacing w:before="450" w:after="450" w:line="312" w:lineRule="auto"/>
      </w:pPr>
      <w:r>
        <w:rPr>
          <w:rFonts w:ascii="宋体" w:hAnsi="宋体" w:eastAsia="宋体" w:cs="宋体"/>
          <w:color w:val="000"/>
          <w:sz w:val="28"/>
          <w:szCs w:val="28"/>
        </w:rPr>
        <w:t xml:space="preserve">接种3剂，相邻2剂之间的接种间隔建议≥4周，第2剂尽量在接种第1剂次后8周内完成，第3剂尽量在接种第1剂次后6个月内完成。（0，4w～8w，+4w～24w）</w:t>
      </w:r>
    </w:p>
    <w:p>
      <w:pPr>
        <w:ind w:left="0" w:right="0" w:firstLine="560"/>
        <w:spacing w:before="450" w:after="450" w:line="312" w:lineRule="auto"/>
      </w:pPr>
      <w:r>
        <w:rPr>
          <w:rFonts w:ascii="宋体" w:hAnsi="宋体" w:eastAsia="宋体" w:cs="宋体"/>
          <w:color w:val="000"/>
          <w:sz w:val="28"/>
          <w:szCs w:val="28"/>
        </w:rPr>
        <w:t xml:space="preserve">（三）接种途径和接种部位</w:t>
      </w:r>
    </w:p>
    <w:p>
      <w:pPr>
        <w:ind w:left="0" w:right="0" w:firstLine="560"/>
        <w:spacing w:before="450" w:after="450" w:line="312" w:lineRule="auto"/>
      </w:pPr>
      <w:r>
        <w:rPr>
          <w:rFonts w:ascii="宋体" w:hAnsi="宋体" w:eastAsia="宋体" w:cs="宋体"/>
          <w:color w:val="000"/>
          <w:sz w:val="28"/>
          <w:szCs w:val="28"/>
        </w:rPr>
        <w:t xml:space="preserve">推荐上臂三角肌肌内注射</w:t>
      </w:r>
    </w:p>
    <w:p>
      <w:pPr>
        <w:ind w:left="0" w:right="0" w:firstLine="560"/>
        <w:spacing w:before="450" w:after="450" w:line="312" w:lineRule="auto"/>
      </w:pPr>
      <w:r>
        <w:rPr>
          <w:rFonts w:ascii="宋体" w:hAnsi="宋体" w:eastAsia="宋体" w:cs="宋体"/>
          <w:color w:val="000"/>
          <w:sz w:val="28"/>
          <w:szCs w:val="28"/>
        </w:rPr>
        <w:t xml:space="preserve">二、接种禁忌</w:t>
      </w:r>
    </w:p>
    <w:p>
      <w:pPr>
        <w:ind w:left="0" w:right="0" w:firstLine="560"/>
        <w:spacing w:before="450" w:after="450" w:line="312" w:lineRule="auto"/>
      </w:pPr>
      <w:r>
        <w:rPr>
          <w:rFonts w:ascii="宋体" w:hAnsi="宋体" w:eastAsia="宋体" w:cs="宋体"/>
          <w:color w:val="000"/>
          <w:sz w:val="28"/>
          <w:szCs w:val="28"/>
        </w:rPr>
        <w:t xml:space="preserve">1、对疫苗的活性成分、任何一种非活性成分、生产工艺中使用的物质过敏者，或以前接种同类疫苗时出现过敏者；</w:t>
      </w:r>
    </w:p>
    <w:p>
      <w:pPr>
        <w:ind w:left="0" w:right="0" w:firstLine="560"/>
        <w:spacing w:before="450" w:after="450" w:line="312" w:lineRule="auto"/>
      </w:pPr>
      <w:r>
        <w:rPr>
          <w:rFonts w:ascii="宋体" w:hAnsi="宋体" w:eastAsia="宋体" w:cs="宋体"/>
          <w:color w:val="000"/>
          <w:sz w:val="28"/>
          <w:szCs w:val="28"/>
        </w:rPr>
        <w:t xml:space="preserve">2、既往发生过疫苗严重过敏反应者（如急性过敏反应、血管神经性水肿、呼吸困难等）；</w:t>
      </w:r>
    </w:p>
    <w:p>
      <w:pPr>
        <w:ind w:left="0" w:right="0" w:firstLine="560"/>
        <w:spacing w:before="450" w:after="450" w:line="312" w:lineRule="auto"/>
      </w:pPr>
      <w:r>
        <w:rPr>
          <w:rFonts w:ascii="宋体" w:hAnsi="宋体" w:eastAsia="宋体" w:cs="宋体"/>
          <w:color w:val="000"/>
          <w:sz w:val="28"/>
          <w:szCs w:val="28"/>
        </w:rPr>
        <w:t xml:space="preserve">3、患有未控制的癫痫和其他严重神经系统疾病者（如横贯性脊髓炎、格林巴利综合症、脱髓鞘疾病等）；</w:t>
      </w:r>
    </w:p>
    <w:p>
      <w:pPr>
        <w:ind w:left="0" w:right="0" w:firstLine="560"/>
        <w:spacing w:before="450" w:after="450" w:line="312" w:lineRule="auto"/>
      </w:pPr>
      <w:r>
        <w:rPr>
          <w:rFonts w:ascii="宋体" w:hAnsi="宋体" w:eastAsia="宋体" w:cs="宋体"/>
          <w:color w:val="000"/>
          <w:sz w:val="28"/>
          <w:szCs w:val="28"/>
        </w:rPr>
        <w:t xml:space="preserve">4、正在发热者，或患急性疾病，或慢性疾病的急性发作期，或未控制的严重慢性疾病者；</w:t>
      </w:r>
    </w:p>
    <w:p>
      <w:pPr>
        <w:ind w:left="0" w:right="0" w:firstLine="560"/>
        <w:spacing w:before="450" w:after="450" w:line="312" w:lineRule="auto"/>
      </w:pPr>
      <w:r>
        <w:rPr>
          <w:rFonts w:ascii="宋体" w:hAnsi="宋体" w:eastAsia="宋体" w:cs="宋体"/>
          <w:color w:val="000"/>
          <w:sz w:val="28"/>
          <w:szCs w:val="28"/>
        </w:rPr>
        <w:t xml:space="preserve">5、妊娠期妇女。</w:t>
      </w:r>
    </w:p>
    <w:p>
      <w:pPr>
        <w:ind w:left="0" w:right="0" w:firstLine="560"/>
        <w:spacing w:before="450" w:after="450" w:line="312" w:lineRule="auto"/>
      </w:pPr>
      <w:r>
        <w:rPr>
          <w:rFonts w:ascii="宋体" w:hAnsi="宋体" w:eastAsia="宋体" w:cs="宋体"/>
          <w:color w:val="000"/>
          <w:sz w:val="28"/>
          <w:szCs w:val="28"/>
        </w:rPr>
        <w:t xml:space="preserve">6、患血小板减少症或出血性疾病者。</w:t>
      </w:r>
    </w:p>
    <w:p>
      <w:pPr>
        <w:ind w:left="0" w:right="0" w:firstLine="560"/>
        <w:spacing w:before="450" w:after="450" w:line="312" w:lineRule="auto"/>
      </w:pPr>
      <w:r>
        <w:rPr>
          <w:rFonts w:ascii="宋体" w:hAnsi="宋体" w:eastAsia="宋体" w:cs="宋体"/>
          <w:color w:val="000"/>
          <w:sz w:val="28"/>
          <w:szCs w:val="28"/>
        </w:rPr>
        <w:t xml:space="preserve">三、特定人群接种建议</w:t>
      </w:r>
    </w:p>
    <w:p>
      <w:pPr>
        <w:ind w:left="0" w:right="0" w:firstLine="560"/>
        <w:spacing w:before="450" w:after="450" w:line="312" w:lineRule="auto"/>
      </w:pPr>
      <w:r>
        <w:rPr>
          <w:rFonts w:ascii="宋体" w:hAnsi="宋体" w:eastAsia="宋体" w:cs="宋体"/>
          <w:color w:val="000"/>
          <w:sz w:val="28"/>
          <w:szCs w:val="28"/>
        </w:rPr>
        <w:t xml:space="preserve">（一）60岁及以上人群</w:t>
      </w:r>
    </w:p>
    <w:p>
      <w:pPr>
        <w:ind w:left="0" w:right="0" w:firstLine="560"/>
        <w:spacing w:before="450" w:after="450" w:line="312" w:lineRule="auto"/>
      </w:pPr>
      <w:r>
        <w:rPr>
          <w:rFonts w:ascii="宋体" w:hAnsi="宋体" w:eastAsia="宋体" w:cs="宋体"/>
          <w:color w:val="000"/>
          <w:sz w:val="28"/>
          <w:szCs w:val="28"/>
        </w:rPr>
        <w:t xml:space="preserve">为感染新冠病毒后的重症、死亡高风险人群，建议接种。</w:t>
      </w:r>
    </w:p>
    <w:p>
      <w:pPr>
        <w:ind w:left="0" w:right="0" w:firstLine="560"/>
        <w:spacing w:before="450" w:after="450" w:line="312" w:lineRule="auto"/>
      </w:pPr>
      <w:r>
        <w:rPr>
          <w:rFonts w:ascii="宋体" w:hAnsi="宋体" w:eastAsia="宋体" w:cs="宋体"/>
          <w:color w:val="000"/>
          <w:sz w:val="28"/>
          <w:szCs w:val="28"/>
        </w:rPr>
        <w:t xml:space="preserve">（二）慢性病人群</w:t>
      </w:r>
    </w:p>
    <w:p>
      <w:pPr>
        <w:ind w:left="0" w:right="0" w:firstLine="560"/>
        <w:spacing w:before="450" w:after="450" w:line="312" w:lineRule="auto"/>
      </w:pPr>
      <w:r>
        <w:rPr>
          <w:rFonts w:ascii="宋体" w:hAnsi="宋体" w:eastAsia="宋体" w:cs="宋体"/>
          <w:color w:val="000"/>
          <w:sz w:val="28"/>
          <w:szCs w:val="28"/>
        </w:rPr>
        <w:t xml:space="preserve">为感染新冠病毒后的重症、死亡高风险人群。</w:t>
      </w:r>
    </w:p>
    <w:p>
      <w:pPr>
        <w:ind w:left="0" w:right="0" w:firstLine="560"/>
        <w:spacing w:before="450" w:after="450" w:line="312" w:lineRule="auto"/>
      </w:pPr>
      <w:r>
        <w:rPr>
          <w:rFonts w:ascii="宋体" w:hAnsi="宋体" w:eastAsia="宋体" w:cs="宋体"/>
          <w:color w:val="000"/>
          <w:sz w:val="28"/>
          <w:szCs w:val="28"/>
        </w:rPr>
        <w:t xml:space="preserve">健康状况稳定，药物控制良好的慢性病人群不作为新冠病毒疫苗接种禁忌人群，建议接种。</w:t>
      </w:r>
    </w:p>
    <w:p>
      <w:pPr>
        <w:ind w:left="0" w:right="0" w:firstLine="560"/>
        <w:spacing w:before="450" w:after="450" w:line="312" w:lineRule="auto"/>
      </w:pPr>
      <w:r>
        <w:rPr>
          <w:rFonts w:ascii="宋体" w:hAnsi="宋体" w:eastAsia="宋体" w:cs="宋体"/>
          <w:color w:val="000"/>
          <w:sz w:val="28"/>
          <w:szCs w:val="28"/>
        </w:rPr>
        <w:t xml:space="preserve">（三）育龄期和哺乳期女性</w:t>
      </w:r>
    </w:p>
    <w:p>
      <w:pPr>
        <w:ind w:left="0" w:right="0" w:firstLine="560"/>
        <w:spacing w:before="450" w:after="450" w:line="312" w:lineRule="auto"/>
      </w:pPr>
      <w:r>
        <w:rPr>
          <w:rFonts w:ascii="宋体" w:hAnsi="宋体" w:eastAsia="宋体" w:cs="宋体"/>
          <w:color w:val="000"/>
          <w:sz w:val="28"/>
          <w:szCs w:val="28"/>
        </w:rPr>
        <w:t xml:space="preserve">接种后发现怀孕不需要终止妊娠，建议做好孕期检查和随访。</w:t>
      </w:r>
    </w:p>
    <w:p>
      <w:pPr>
        <w:ind w:left="0" w:right="0" w:firstLine="560"/>
        <w:spacing w:before="450" w:after="450" w:line="312" w:lineRule="auto"/>
      </w:pPr>
      <w:r>
        <w:rPr>
          <w:rFonts w:ascii="宋体" w:hAnsi="宋体" w:eastAsia="宋体" w:cs="宋体"/>
          <w:color w:val="000"/>
          <w:sz w:val="28"/>
          <w:szCs w:val="28"/>
        </w:rPr>
        <w:t xml:space="preserve">对于有备孕计划的女性，不必仅因接种新冠病毒疫苗而延迟怀孕计划。</w:t>
      </w:r>
    </w:p>
    <w:p>
      <w:pPr>
        <w:ind w:left="0" w:right="0" w:firstLine="560"/>
        <w:spacing w:before="450" w:after="450" w:line="312" w:lineRule="auto"/>
      </w:pPr>
      <w:r>
        <w:rPr>
          <w:rFonts w:ascii="宋体" w:hAnsi="宋体" w:eastAsia="宋体" w:cs="宋体"/>
          <w:color w:val="000"/>
          <w:sz w:val="28"/>
          <w:szCs w:val="28"/>
        </w:rPr>
        <w:t xml:space="preserve">备孕期、哺乳期可以接种，哺乳期可继续哺乳。</w:t>
      </w:r>
    </w:p>
    <w:p>
      <w:pPr>
        <w:ind w:left="0" w:right="0" w:firstLine="560"/>
        <w:spacing w:before="450" w:after="450" w:line="312" w:lineRule="auto"/>
      </w:pPr>
      <w:r>
        <w:rPr>
          <w:rFonts w:ascii="宋体" w:hAnsi="宋体" w:eastAsia="宋体" w:cs="宋体"/>
          <w:color w:val="000"/>
          <w:sz w:val="28"/>
          <w:szCs w:val="28"/>
        </w:rPr>
        <w:t xml:space="preserve">（四）免疫系统疾病（系统性红斑狼疮、类风湿关节炎、干燥综合征等）</w:t>
      </w:r>
    </w:p>
    <w:p>
      <w:pPr>
        <w:ind w:left="0" w:right="0" w:firstLine="560"/>
        <w:spacing w:before="450" w:after="450" w:line="312" w:lineRule="auto"/>
      </w:pPr>
      <w:r>
        <w:rPr>
          <w:rFonts w:ascii="宋体" w:hAnsi="宋体" w:eastAsia="宋体" w:cs="宋体"/>
          <w:color w:val="000"/>
          <w:sz w:val="28"/>
          <w:szCs w:val="28"/>
        </w:rPr>
        <w:t xml:space="preserve">总体原则是谨慎接种。一般情况下，在病情稳定时可以接种新冠灭活疫苗和重组亚单位疫苗。</w:t>
      </w:r>
    </w:p>
    <w:p>
      <w:pPr>
        <w:ind w:left="0" w:right="0" w:firstLine="560"/>
        <w:spacing w:before="450" w:after="450" w:line="312" w:lineRule="auto"/>
      </w:pPr>
      <w:r>
        <w:rPr>
          <w:rFonts w:ascii="宋体" w:hAnsi="宋体" w:eastAsia="宋体" w:cs="宋体"/>
          <w:color w:val="000"/>
          <w:sz w:val="28"/>
          <w:szCs w:val="28"/>
        </w:rPr>
        <w:t xml:space="preserve">（五）既往新冠肺炎患者或感染者</w:t>
      </w:r>
    </w:p>
    <w:p>
      <w:pPr>
        <w:ind w:left="0" w:right="0" w:firstLine="560"/>
        <w:spacing w:before="450" w:after="450" w:line="312" w:lineRule="auto"/>
      </w:pPr>
      <w:r>
        <w:rPr>
          <w:rFonts w:ascii="宋体" w:hAnsi="宋体" w:eastAsia="宋体" w:cs="宋体"/>
          <w:color w:val="000"/>
          <w:sz w:val="28"/>
          <w:szCs w:val="28"/>
        </w:rPr>
        <w:t xml:space="preserve">现有研究数据表明，新冠病毒感染后6个月内罕见再次感染发病的情况。既往新冠肺炎病毒感染者（患者或无症状感染者）在充分告知基础上，可在6个月后接种1剂。</w:t>
      </w:r>
    </w:p>
    <w:p>
      <w:pPr>
        <w:ind w:left="0" w:right="0" w:firstLine="560"/>
        <w:spacing w:before="450" w:after="450" w:line="312" w:lineRule="auto"/>
      </w:pPr>
      <w:r>
        <w:rPr>
          <w:rFonts w:ascii="宋体" w:hAnsi="宋体" w:eastAsia="宋体" w:cs="宋体"/>
          <w:color w:val="000"/>
          <w:sz w:val="28"/>
          <w:szCs w:val="28"/>
        </w:rPr>
        <w:t xml:space="preserve">四、暂缓接种的情况</w:t>
      </w:r>
    </w:p>
    <w:p>
      <w:pPr>
        <w:ind w:left="0" w:right="0" w:firstLine="560"/>
        <w:spacing w:before="450" w:after="450" w:line="312" w:lineRule="auto"/>
      </w:pPr>
      <w:r>
        <w:rPr>
          <w:rFonts w:ascii="宋体" w:hAnsi="宋体" w:eastAsia="宋体" w:cs="宋体"/>
          <w:color w:val="000"/>
          <w:sz w:val="28"/>
          <w:szCs w:val="28"/>
        </w:rPr>
        <w:t xml:space="preserve">1、任何原因（感冒、伤口感染、局部炎症）引起的发热（腋下体温≥37.3℃），暂缓接种。</w:t>
      </w:r>
    </w:p>
    <w:p>
      <w:pPr>
        <w:ind w:left="0" w:right="0" w:firstLine="560"/>
        <w:spacing w:before="450" w:after="450" w:line="312" w:lineRule="auto"/>
      </w:pPr>
      <w:r>
        <w:rPr>
          <w:rFonts w:ascii="宋体" w:hAnsi="宋体" w:eastAsia="宋体" w:cs="宋体"/>
          <w:color w:val="000"/>
          <w:sz w:val="28"/>
          <w:szCs w:val="28"/>
        </w:rPr>
        <w:t xml:space="preserve">2、痛风发作、重感冒、心梗、脑梗等疾病急性发作期，暂缓接种。</w:t>
      </w:r>
    </w:p>
    <w:p>
      <w:pPr>
        <w:ind w:left="0" w:right="0" w:firstLine="560"/>
        <w:spacing w:before="450" w:after="450" w:line="312" w:lineRule="auto"/>
      </w:pPr>
      <w:r>
        <w:rPr>
          <w:rFonts w:ascii="宋体" w:hAnsi="宋体" w:eastAsia="宋体" w:cs="宋体"/>
          <w:color w:val="000"/>
          <w:sz w:val="28"/>
          <w:szCs w:val="28"/>
        </w:rPr>
        <w:t xml:space="preserve">3、恶性肿瘤患者手术前后，正在进行化疗、放疗期间，暂缓接种。</w:t>
      </w:r>
    </w:p>
    <w:p>
      <w:pPr>
        <w:ind w:left="0" w:right="0" w:firstLine="560"/>
        <w:spacing w:before="450" w:after="450" w:line="312" w:lineRule="auto"/>
      </w:pPr>
      <w:r>
        <w:rPr>
          <w:rFonts w:ascii="宋体" w:hAnsi="宋体" w:eastAsia="宋体" w:cs="宋体"/>
          <w:color w:val="000"/>
          <w:sz w:val="28"/>
          <w:szCs w:val="28"/>
        </w:rPr>
        <w:t xml:space="preserve">4、头痛，头晕，恶心，呕吐，胸闷，胃部不适等，暂缓接种，查明原因再考虑是否接种。</w:t>
      </w:r>
    </w:p>
    <w:p>
      <w:pPr>
        <w:ind w:left="0" w:right="0" w:firstLine="560"/>
        <w:spacing w:before="450" w:after="450" w:line="312" w:lineRule="auto"/>
      </w:pPr>
      <w:r>
        <w:rPr>
          <w:rFonts w:ascii="宋体" w:hAnsi="宋体" w:eastAsia="宋体" w:cs="宋体"/>
          <w:color w:val="000"/>
          <w:sz w:val="28"/>
          <w:szCs w:val="28"/>
        </w:rPr>
        <w:t xml:space="preserve">5、荨麻疹发作期，有皮肤瘙痒症状，暂缓接种。</w:t>
      </w:r>
    </w:p>
    <w:p>
      <w:pPr>
        <w:ind w:left="0" w:right="0" w:firstLine="560"/>
        <w:spacing w:before="450" w:after="450" w:line="312" w:lineRule="auto"/>
      </w:pPr>
      <w:r>
        <w:rPr>
          <w:rFonts w:ascii="宋体" w:hAnsi="宋体" w:eastAsia="宋体" w:cs="宋体"/>
          <w:color w:val="000"/>
          <w:sz w:val="28"/>
          <w:szCs w:val="28"/>
        </w:rPr>
        <w:t xml:space="preserve">6、诺如病毒或其它病毒引起的急性腹泻，暂缓接种。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2025-01-19T03:26:42+08:00</dcterms:created>
  <dcterms:modified xsi:type="dcterms:W3CDTF">2025-01-19T03:26:42+08:00</dcterms:modified>
</cp:coreProperties>
</file>

<file path=docProps/custom.xml><?xml version="1.0" encoding="utf-8"?>
<Properties xmlns="http://schemas.openxmlformats.org/officeDocument/2006/custom-properties" xmlns:vt="http://schemas.openxmlformats.org/officeDocument/2006/docPropsVTypes"/>
</file>