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2024年度征兵宣传工作实施方案</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度征兵宣传工作实施方案各村委会（社区）：为充分调动全社会支持、参与征兵工作的积极性，激发广大适龄青年参军报国热情，根据街道年度征兵工作计划，现就做好2024年春季征兵宣传工作制定如下方案。一、指导思想深入贯彻落实党的十九大精神，以...</w:t>
      </w:r>
    </w:p>
    <w:p>
      <w:pPr>
        <w:ind w:left="0" w:right="0" w:firstLine="560"/>
        <w:spacing w:before="450" w:after="450" w:line="312" w:lineRule="auto"/>
      </w:pPr>
      <w:r>
        <w:rPr>
          <w:rFonts w:ascii="宋体" w:hAnsi="宋体" w:eastAsia="宋体" w:cs="宋体"/>
          <w:color w:val="000"/>
          <w:sz w:val="28"/>
          <w:szCs w:val="28"/>
        </w:rPr>
        <w:t xml:space="preserve">2024年度征兵宣传工作实施方案</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今年征兵宣传从1月10日开始，至3月15日新兵入营完毕，约2个月时间。主要内容：</w:t>
      </w:r>
    </w:p>
    <w:p>
      <w:pPr>
        <w:ind w:left="0" w:right="0" w:firstLine="560"/>
        <w:spacing w:before="450" w:after="450" w:line="312" w:lineRule="auto"/>
      </w:pPr>
      <w:r>
        <w:rPr>
          <w:rFonts w:ascii="宋体" w:hAnsi="宋体" w:eastAsia="宋体" w:cs="宋体"/>
          <w:color w:val="000"/>
          <w:sz w:val="28"/>
          <w:szCs w:val="28"/>
        </w:rPr>
        <w:t xml:space="preserve">（一）征兵政策宣传。</w:t>
      </w:r>
    </w:p>
    <w:p>
      <w:pPr>
        <w:ind w:left="0" w:right="0" w:firstLine="560"/>
        <w:spacing w:before="450" w:after="450" w:line="312" w:lineRule="auto"/>
      </w:pPr>
      <w:r>
        <w:rPr>
          <w:rFonts w:ascii="宋体" w:hAnsi="宋体" w:eastAsia="宋体" w:cs="宋体"/>
          <w:color w:val="000"/>
          <w:sz w:val="28"/>
          <w:szCs w:val="28"/>
        </w:rPr>
        <w:t xml:space="preserve">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w:t>
      </w:r>
    </w:p>
    <w:p>
      <w:pPr>
        <w:ind w:left="0" w:right="0" w:firstLine="560"/>
        <w:spacing w:before="450" w:after="450" w:line="312" w:lineRule="auto"/>
      </w:pPr>
      <w:r>
        <w:rPr>
          <w:rFonts w:ascii="宋体" w:hAnsi="宋体" w:eastAsia="宋体" w:cs="宋体"/>
          <w:color w:val="000"/>
          <w:sz w:val="28"/>
          <w:szCs w:val="28"/>
        </w:rPr>
        <w:t xml:space="preserve">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w:t>
      </w:r>
    </w:p>
    <w:p>
      <w:pPr>
        <w:ind w:left="0" w:right="0" w:firstLine="560"/>
        <w:spacing w:before="450" w:after="450" w:line="312" w:lineRule="auto"/>
      </w:pPr>
      <w:r>
        <w:rPr>
          <w:rFonts w:ascii="宋体" w:hAnsi="宋体" w:eastAsia="宋体" w:cs="宋体"/>
          <w:color w:val="000"/>
          <w:sz w:val="28"/>
          <w:szCs w:val="28"/>
        </w:rPr>
        <w:t xml:space="preserve">重点发现和挖掘一批具有时代感、代表性的先进典型，表彰和宣传积极踊跃报名参军、在部队锻炼成才、退役到地方建功立业等方面的先进个人，充分发挥先进典型的示范激励作用，增强征兵宣传的感染力和影响力。（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w:t>
      </w:r>
    </w:p>
    <w:p>
      <w:pPr>
        <w:ind w:left="0" w:right="0" w:firstLine="560"/>
        <w:spacing w:before="450" w:after="450" w:line="312" w:lineRule="auto"/>
      </w:pPr>
      <w:r>
        <w:rPr>
          <w:rFonts w:ascii="宋体" w:hAnsi="宋体" w:eastAsia="宋体" w:cs="宋体"/>
          <w:color w:val="000"/>
          <w:sz w:val="28"/>
          <w:szCs w:val="28"/>
        </w:rPr>
        <w:t xml:space="preserve">结合宣传报名、上站体检、政审走访、审批定兵、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w:t>
      </w:r>
    </w:p>
    <w:p>
      <w:pPr>
        <w:ind w:left="0" w:right="0" w:firstLine="560"/>
        <w:spacing w:before="450" w:after="450" w:line="312" w:lineRule="auto"/>
      </w:pPr>
      <w:r>
        <w:rPr>
          <w:rFonts w:ascii="宋体" w:hAnsi="宋体" w:eastAsia="宋体" w:cs="宋体"/>
          <w:color w:val="000"/>
          <w:sz w:val="28"/>
          <w:szCs w:val="28"/>
        </w:rPr>
        <w:t xml:space="preserve">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（四）回应舆论关切。</w:t>
      </w:r>
    </w:p>
    <w:p>
      <w:pPr>
        <w:ind w:left="0" w:right="0" w:firstLine="560"/>
        <w:spacing w:before="450" w:after="450" w:line="312" w:lineRule="auto"/>
      </w:pPr>
      <w:r>
        <w:rPr>
          <w:rFonts w:ascii="宋体" w:hAnsi="宋体" w:eastAsia="宋体" w:cs="宋体"/>
          <w:color w:val="000"/>
          <w:sz w:val="28"/>
          <w:szCs w:val="28"/>
        </w:rPr>
        <w:t xml:space="preserve">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w:t>
      </w:r>
    </w:p>
    <w:p>
      <w:pPr>
        <w:ind w:left="0" w:right="0" w:firstLine="560"/>
        <w:spacing w:before="450" w:after="450" w:line="312" w:lineRule="auto"/>
      </w:pPr>
      <w:r>
        <w:rPr>
          <w:rFonts w:ascii="宋体" w:hAnsi="宋体" w:eastAsia="宋体" w:cs="宋体"/>
          <w:color w:val="000"/>
          <w:sz w:val="28"/>
          <w:szCs w:val="28"/>
        </w:rPr>
        <w:t xml:space="preserve">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2025-04-25T20:30:08+08:00</dcterms:created>
  <dcterms:modified xsi:type="dcterms:W3CDTF">2025-04-25T20:30:08+08:00</dcterms:modified>
</cp:coreProperties>
</file>

<file path=docProps/custom.xml><?xml version="1.0" encoding="utf-8"?>
<Properties xmlns="http://schemas.openxmlformats.org/officeDocument/2006/custom-properties" xmlns:vt="http://schemas.openxmlformats.org/officeDocument/2006/docPropsVTypes"/>
</file>