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2024年党员干部廉政专题党课讲稿</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廉政专题党课讲稿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w:t>
      </w:r>
    </w:p>
    <w:p>
      <w:pPr>
        <w:ind w:left="0" w:right="0" w:firstLine="560"/>
        <w:spacing w:before="450" w:after="450" w:line="312" w:lineRule="auto"/>
      </w:pPr>
      <w:r>
        <w:rPr>
          <w:rFonts w:ascii="宋体" w:hAnsi="宋体" w:eastAsia="宋体" w:cs="宋体"/>
          <w:color w:val="000"/>
          <w:sz w:val="28"/>
          <w:szCs w:val="28"/>
        </w:rPr>
        <w:t xml:space="preserve">2024年党员干部廉政专题党课讲稿</w:t>
      </w:r>
    </w:p>
    <w:p>
      <w:pPr>
        <w:ind w:left="0" w:right="0" w:firstLine="560"/>
        <w:spacing w:before="450" w:after="450" w:line="312" w:lineRule="auto"/>
      </w:pPr>
      <w:r>
        <w:rPr>
          <w:rFonts w:ascii="宋体" w:hAnsi="宋体" w:eastAsia="宋体" w:cs="宋体"/>
          <w:color w:val="000"/>
          <w:sz w:val="28"/>
          <w:szCs w:val="28"/>
        </w:rPr>
        <w:t xml:space="preserve">法肃纲纪正，吏廉世风清。党的十八大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十八大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w:t>
      </w:r>
    </w:p>
    <w:p>
      <w:pPr>
        <w:ind w:left="0" w:right="0" w:firstLine="560"/>
        <w:spacing w:before="450" w:after="450" w:line="312" w:lineRule="auto"/>
      </w:pPr>
      <w:r>
        <w:rPr>
          <w:rFonts w:ascii="宋体" w:hAnsi="宋体" w:eastAsia="宋体" w:cs="宋体"/>
          <w:color w:val="000"/>
          <w:sz w:val="28"/>
          <w:szCs w:val="28"/>
        </w:rPr>
        <w:t xml:space="preserve">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十八大以来，全市纪检监察机关紧盯重要节点、重点部位、重点问题，从严正风肃纪，面上“四风”得到有效遏制，X—X年，全市共查处违反中央八项规定精神问题人数X人，比十八大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总书记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