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在公司党委集体约谈会上的讲话</w:t>
      </w:r>
      <w:bookmarkEnd w:id="1"/>
    </w:p>
    <w:p>
      <w:pPr>
        <w:jc w:val="center"/>
        <w:spacing w:before="0" w:after="450"/>
      </w:pPr>
      <w:r>
        <w:rPr>
          <w:rFonts w:ascii="Arial" w:hAnsi="Arial" w:eastAsia="Arial" w:cs="Arial"/>
          <w:color w:val="999999"/>
          <w:sz w:val="20"/>
          <w:szCs w:val="20"/>
        </w:rPr>
        <w:t xml:space="preserve">来源：网络  作者：心旷神怡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公司党委集体约谈会上的讲话同志们：这次约谈的主要任务是，以习近平新时代中国特色社会主义思想为指导，深入贯彻党的十九大、十九届中央纪委二次全会精神，推进落实集团（股份）公司党委各项工作部署，不断把公司全面从严治党、党风廉政建设和反腐败工作引...</w:t>
      </w:r>
    </w:p>
    <w:p>
      <w:pPr>
        <w:ind w:left="0" w:right="0" w:firstLine="560"/>
        <w:spacing w:before="450" w:after="450" w:line="312" w:lineRule="auto"/>
      </w:pPr>
      <w:r>
        <w:rPr>
          <w:rFonts w:ascii="宋体" w:hAnsi="宋体" w:eastAsia="宋体" w:cs="宋体"/>
          <w:color w:val="000"/>
          <w:sz w:val="28"/>
          <w:szCs w:val="28"/>
        </w:rPr>
        <w:t xml:space="preserve">在公司党委集体约谈会上的讲话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约谈的主要任务是，以习近平新时代中国特色社会主义思想为指导，深入贯彻党的十九大、十九届中央纪委二次全会精神，推进落实集团（股份）公司党委各项工作部署，不断把公司全面从严治党、党风廉政建设和反腐败工作引向深入。</w:t>
      </w:r>
    </w:p>
    <w:p>
      <w:pPr>
        <w:ind w:left="0" w:right="0" w:firstLine="560"/>
        <w:spacing w:before="450" w:after="450" w:line="312" w:lineRule="auto"/>
      </w:pPr>
      <w:r>
        <w:rPr>
          <w:rFonts w:ascii="宋体" w:hAnsi="宋体" w:eastAsia="宋体" w:cs="宋体"/>
          <w:color w:val="000"/>
          <w:sz w:val="28"/>
          <w:szCs w:val="28"/>
        </w:rPr>
        <w:t xml:space="preserve">2024年，是贯彻党的十九大精神开局之年，公司党委深入学习贯彻习近平新时代中国特色社会主义思想，切实推进管党治党政治责任，牢牢把握持续健康发展的总基调，认真落实集团（股份）公司年度党风廉政建设和反腐败工作会议及党建工作推进工作会议精神，着力完成公司全年党的建设、企业改革发展和生产经营等各项目标。一是牢固树立“四个意识”，坚决落实“两个”维护。公司党委坚持把习近平新时代中国特色社会主义思想作为行动指南，通过公司内部宣讲、政治理论知识讲座、在线互动、知识竞赛等方式，广泛开展党十九大、十九届中央纪委二次全会、集团（股份）公司党建工作推进会精神等学习教育活动，牢固树立“四个意识”，坚定“四个自信”，坚决做到“两个维护”，始终同以总书记为核心的党中央保持高度一致。公司各级党组织进一步统一思想、凝聚力量，自觉用习近平新时代中国特色社会主义思想武装头脑、指导实践、推动改革、促进发展。二是进一步发挥党的领导核心和政治核心作用。公司党委坚持将党的领导融入到公司治理各环节，把公司党组织内嵌到公司治理结构之中，做到组织落实、干部到位、职责明确、监督严格。明确了党委研究的前置程序，将党建工作规划纳入公司第四个中长期发展战略规划，将公司党委的职责权限、机构设置、运行机制、基础保障写入了《公司章程》，通过抓实顶层设计，构建企业治理新体制，明确党组织在决策、执行、监督各环节的权责和工作方式，使党组织发挥作用组织化、制度化、具体化，充分发挥党组织在经营管理活动中把方向、管大局、保落实的作用。三是强化管党治党政治责任落实。公司党委、纪委紧紧围绕公司中期发展战略和经营发展中心任务,认真履行党章赋予的职责，把落实管党治党政治责任作为最根本的政治担当，紧紧咬住“责任”二字，把党风廉政建设和反腐败工作真正摆在突出位置，与企业转型升级、改革发展工作同部署、同实施、同检查、同考核。通过完善机制，制定责任清单、实施细则以及党风廉政建设责任制考核制度、召开会议部署年度工作、签订责任书、责任制考核等，推进公司党风廉政建设和反腐败工作再上新台阶。在全面从严治党的新形势下，公司各项业务保持稳定增长态势，市场开发不断深化，在巩固传统电源板块的同时，不断向国际、非电、新能源市场拓展，项目履约稳步推进，多个项目顺利投产，营业收入与利润总额与往年相比总体稳中有升。</w:t>
      </w:r>
    </w:p>
    <w:p>
      <w:pPr>
        <w:ind w:left="0" w:right="0" w:firstLine="560"/>
        <w:spacing w:before="450" w:after="450" w:line="312" w:lineRule="auto"/>
      </w:pPr>
      <w:r>
        <w:rPr>
          <w:rFonts w:ascii="宋体" w:hAnsi="宋体" w:eastAsia="宋体" w:cs="宋体"/>
          <w:color w:val="000"/>
          <w:sz w:val="28"/>
          <w:szCs w:val="28"/>
        </w:rPr>
        <w:t xml:space="preserve">总书记强调，全面从严治党依然任重道远。当前，国内传统煤电建设市场日趋严峻，国际市场竞争激烈，各种风险无处不在，组织不强、作风不良等问题尚未得到根本解决，从上级巡视、内部巡察发现的情况来看，一些历史遗留问题还未得到较好解决，一些新问题又不断出现，主要有以下四方面表现：</w:t>
      </w:r>
    </w:p>
    <w:p>
      <w:pPr>
        <w:ind w:left="0" w:right="0" w:firstLine="560"/>
        <w:spacing w:before="450" w:after="450" w:line="312" w:lineRule="auto"/>
      </w:pPr>
      <w:r>
        <w:rPr>
          <w:rFonts w:ascii="宋体" w:hAnsi="宋体" w:eastAsia="宋体" w:cs="宋体"/>
          <w:color w:val="000"/>
          <w:sz w:val="28"/>
          <w:szCs w:val="28"/>
        </w:rPr>
        <w:t xml:space="preserve">一是主体责任意识不强。少数基层党组织主要负责人没有真正把自己当成落实主体责任的“主角”，真管真严、敢管敢严、长管长严的主观自觉有差距，甚至不知道如何履行“一岗双责”，对新形势下管党治党的思路、方法研究不深。</w:t>
      </w:r>
    </w:p>
    <w:p>
      <w:pPr>
        <w:ind w:left="0" w:right="0" w:firstLine="560"/>
        <w:spacing w:before="450" w:after="450" w:line="312" w:lineRule="auto"/>
      </w:pPr>
      <w:r>
        <w:rPr>
          <w:rFonts w:ascii="宋体" w:hAnsi="宋体" w:eastAsia="宋体" w:cs="宋体"/>
          <w:color w:val="000"/>
          <w:sz w:val="28"/>
          <w:szCs w:val="28"/>
        </w:rPr>
        <w:t xml:space="preserve">二是落实上级部署仍然不到位。从对所属单位监督检查、内部巡察情况来看，有的领导干部对上级的决策部署、政策制度一阅了之，甚至不闻不问、不懂不学；有的单位“三重一大”事项不经过集体决策或者程序倒置，先执行后决策，严重了违反民主集中制要求，也给公司健康经营埋下隐患。</w:t>
      </w:r>
    </w:p>
    <w:p>
      <w:pPr>
        <w:ind w:left="0" w:right="0" w:firstLine="560"/>
        <w:spacing w:before="450" w:after="450" w:line="312" w:lineRule="auto"/>
      </w:pPr>
      <w:r>
        <w:rPr>
          <w:rFonts w:ascii="宋体" w:hAnsi="宋体" w:eastAsia="宋体" w:cs="宋体"/>
          <w:color w:val="000"/>
          <w:sz w:val="28"/>
          <w:szCs w:val="28"/>
        </w:rPr>
        <w:t xml:space="preserve">三是思想认识不到位。有的领导领导干部重业务轻党建的思想还较为根深蒂固，党建工作摆不上应有的位置，即使抓党建工作也是被动应付，缺乏搞好基层党建工作的责任和激情。</w:t>
      </w:r>
    </w:p>
    <w:p>
      <w:pPr>
        <w:ind w:left="0" w:right="0" w:firstLine="560"/>
        <w:spacing w:before="450" w:after="450" w:line="312" w:lineRule="auto"/>
      </w:pPr>
      <w:r>
        <w:rPr>
          <w:rFonts w:ascii="宋体" w:hAnsi="宋体" w:eastAsia="宋体" w:cs="宋体"/>
          <w:color w:val="000"/>
          <w:sz w:val="28"/>
          <w:szCs w:val="28"/>
        </w:rPr>
        <w:t xml:space="preserve">四是“四风”隐患仍然存在。个别干部对与中央八项规定精神配套的制度（如接待管理、用车管理、差旅报销等）和流程不重视，在实际工作开展中较常出现不规范问题；还有个别干部思想意识不高，认为没有利用手中的权力谋取私利，只是简单的吃吃喝喝，不会有什么大问题。</w:t>
      </w:r>
    </w:p>
    <w:p>
      <w:pPr>
        <w:ind w:left="0" w:right="0" w:firstLine="560"/>
        <w:spacing w:before="450" w:after="450" w:line="312" w:lineRule="auto"/>
      </w:pPr>
      <w:r>
        <w:rPr>
          <w:rFonts w:ascii="宋体" w:hAnsi="宋体" w:eastAsia="宋体" w:cs="宋体"/>
          <w:color w:val="000"/>
          <w:sz w:val="28"/>
          <w:szCs w:val="28"/>
        </w:rPr>
        <w:t xml:space="preserve">这些问题务必引起高度重视，要在政治意识、纪律意识、思想认识、责任担当上紧跟党中央和上级党委要求，主动对标，主动作为，切实将管党治党责任落实落细、抓常抓长。在此，我讲四点意见：</w:t>
      </w:r>
    </w:p>
    <w:p>
      <w:pPr>
        <w:ind w:left="0" w:right="0" w:firstLine="560"/>
        <w:spacing w:before="450" w:after="450" w:line="312" w:lineRule="auto"/>
      </w:pPr>
      <w:r>
        <w:rPr>
          <w:rFonts w:ascii="宋体" w:hAnsi="宋体" w:eastAsia="宋体" w:cs="宋体"/>
          <w:color w:val="000"/>
          <w:sz w:val="28"/>
          <w:szCs w:val="28"/>
        </w:rPr>
        <w:t xml:space="preserve">一、学精神明方向，政治站位要有新高度。</w:t>
      </w:r>
    </w:p>
    <w:p>
      <w:pPr>
        <w:ind w:left="0" w:right="0" w:firstLine="560"/>
        <w:spacing w:before="450" w:after="450" w:line="312" w:lineRule="auto"/>
      </w:pPr>
      <w:r>
        <w:rPr>
          <w:rFonts w:ascii="宋体" w:hAnsi="宋体" w:eastAsia="宋体" w:cs="宋体"/>
          <w:color w:val="000"/>
          <w:sz w:val="28"/>
          <w:szCs w:val="28"/>
        </w:rPr>
        <w:t xml:space="preserve">要始终把党的政治建设摆在首位，把学习贯彻习近平新时代中国特色社会主义思想作为首要政治任务，进一步贯彻落实党的十九大精神，在学懂弄通做实上再下功夫，坚定政治立场、政治观点、政治态度，自觉把理解好、领会好习近平新时代中国特色社会主义思想、党的十九大精神作为我们提高政治觉悟、增强党性修养、指导工作实践的重要方法。要经常性开展党内政治生活，严格执行新形势下党内政治生活若干准则，认真落实好“三会一课”、组织生活会等制度，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对党忠诚，为共产主义奋斗终身”，是每位共产党员入党时在党旗下的誓言。忠诚是党员的首要品格，是党性的基石。我们国有企业干部职工要清醒认识到我们是为党的事业工作，在座的各位党员干部要时刻在思想上政治上行动上自觉同党中央保持高度一致，要坚决维护总书记在党中央和全党的核心地位，坚决维护党中央权威和集中统一领导，牢固树立“四个意识”，坚定“四个自信”，从企业改革发展的战略高度，严格贯彻落实上级和公司各项决策部署。</w:t>
      </w:r>
    </w:p>
    <w:p>
      <w:pPr>
        <w:ind w:left="0" w:right="0" w:firstLine="560"/>
        <w:spacing w:before="450" w:after="450" w:line="312" w:lineRule="auto"/>
      </w:pPr>
      <w:r>
        <w:rPr>
          <w:rFonts w:ascii="宋体" w:hAnsi="宋体" w:eastAsia="宋体" w:cs="宋体"/>
          <w:color w:val="000"/>
          <w:sz w:val="28"/>
          <w:szCs w:val="28"/>
        </w:rPr>
        <w:t xml:space="preserve">二、强责任抓落实，管党治党要有新成效。</w:t>
      </w:r>
    </w:p>
    <w:p>
      <w:pPr>
        <w:ind w:left="0" w:right="0" w:firstLine="560"/>
        <w:spacing w:before="450" w:after="450" w:line="312" w:lineRule="auto"/>
      </w:pPr>
      <w:r>
        <w:rPr>
          <w:rFonts w:ascii="宋体" w:hAnsi="宋体" w:eastAsia="宋体" w:cs="宋体"/>
          <w:color w:val="000"/>
          <w:sz w:val="28"/>
          <w:szCs w:val="28"/>
        </w:rPr>
        <w:t xml:space="preserve">要坚决纠正和防止党的领导弱化、全面从严治党不力等问题，坚决纠正和防止主体责任缺失、监督责任缺位、管党治党宽松软等问题。各级党组织要牢固树立“抓好党风廉政建设是本职、不抓是失职、抓不好是渎职”的意识，把全面从严治党放在心上、扛在肩上、抓在手上。把抓党建任务与抓经营管理工作紧密结合起来，经营管理工作开展到哪里，党风廉政建设和反腐败工作就要求延伸到哪里，加强对所在单位党建工作的部署、指导和督促，确保党建工作和业务工作同步落实、同步推进、同步延伸。要从严从实落实领导干部“一岗双责”，既要严于律己管住自己，又要严格要求管好下属，自上而下形成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三、明规矩守底线，纪律作风要有新面貌。</w:t>
      </w:r>
    </w:p>
    <w:p>
      <w:pPr>
        <w:ind w:left="0" w:right="0" w:firstLine="560"/>
        <w:spacing w:before="450" w:after="450" w:line="312" w:lineRule="auto"/>
      </w:pPr>
      <w:r>
        <w:rPr>
          <w:rFonts w:ascii="宋体" w:hAnsi="宋体" w:eastAsia="宋体" w:cs="宋体"/>
          <w:color w:val="000"/>
          <w:sz w:val="28"/>
          <w:szCs w:val="28"/>
        </w:rPr>
        <w:t xml:space="preserve">总书记指出，加强纪律建设是全面从严治党的治本之策。纪律严明是我们党近百年来始终立于不败之地的重要保障，知纪明纪方能遵纪守纪。要继续结合“两学一做”学习教育常态化制度化，加强党章党规党纪学习，组织对新修订党章、纪律处分条例的学习贯彻，加强对党内政治生活准则、党内监督条例、监督执纪工作规则等党纪党规的贯彻执行，强化纪律教育，增强底线思维。要注重先进典型引领示范和反面典型警示教育相结合，继续通过网站、报刊、互联网平台等载体，大力宣传公司全面从严治党、党风廉政建设和反腐败工作，通报典型案件、开展案例剖析，用身边的事教育身边的人，实现“查处一个，教育一批”的效果。</w:t>
      </w:r>
    </w:p>
    <w:p>
      <w:pPr>
        <w:ind w:left="0" w:right="0" w:firstLine="560"/>
        <w:spacing w:before="450" w:after="450" w:line="312" w:lineRule="auto"/>
      </w:pPr>
      <w:r>
        <w:rPr>
          <w:rFonts w:ascii="宋体" w:hAnsi="宋体" w:eastAsia="宋体" w:cs="宋体"/>
          <w:color w:val="000"/>
          <w:sz w:val="28"/>
          <w:szCs w:val="28"/>
        </w:rPr>
        <w:t xml:space="preserve">各级领导干部要坚持身体力行、以上率下，带头转变作风，经常摆摆表现、找找差距，纠正“四风”突出问题，真正把自己摆进去、把职责摆进去、把工作摆进去，发挥“头雁效应”，切实加强公司自上而下作风建设，增强担当意识、责任意识。</w:t>
      </w:r>
    </w:p>
    <w:p>
      <w:pPr>
        <w:ind w:left="0" w:right="0" w:firstLine="560"/>
        <w:spacing w:before="450" w:after="450" w:line="312" w:lineRule="auto"/>
      </w:pPr>
      <w:r>
        <w:rPr>
          <w:rFonts w:ascii="宋体" w:hAnsi="宋体" w:eastAsia="宋体" w:cs="宋体"/>
          <w:color w:val="000"/>
          <w:sz w:val="28"/>
          <w:szCs w:val="28"/>
        </w:rPr>
        <w:t xml:space="preserve">四、善谋划思长远，经营发展要有新突破。</w:t>
      </w:r>
    </w:p>
    <w:p>
      <w:pPr>
        <w:ind w:left="0" w:right="0" w:firstLine="560"/>
        <w:spacing w:before="450" w:after="450" w:line="312" w:lineRule="auto"/>
      </w:pPr>
      <w:r>
        <w:rPr>
          <w:rFonts w:ascii="宋体" w:hAnsi="宋体" w:eastAsia="宋体" w:cs="宋体"/>
          <w:color w:val="000"/>
          <w:sz w:val="28"/>
          <w:szCs w:val="28"/>
        </w:rPr>
        <w:t xml:space="preserve">习总书记强调“中国共产党是世界上最大的政党。大就要有大的样子”，这彰显了中国共产党的大抱负与大担当：为人民谋幸福、为民族谋复兴、为世界作贡献。我们是集团（股份）公司施工板块的龙头企业，与其说这是一种荣誉，更是一种责任和压力。既然是龙头企业，就要有“龙”的样子，龙马精神、龙威虎猛、龙行万里......当前，市场环境异常残酷，千帆竞渡、百舸争流，我们前有标兵、后有追兵，要保持“龙头地位”“龙的荣光”，我们就要时刻牢固树立责任感、危机意识和进取精神，勇往直前，砥砺前行。一是勇于担当，奋力冲刺年度目标。公司现阶段的生产经营情况距离全年目标任务的全面完成仅有一步之遥，要实现公司保增长的目标，确保完成“三大生产经营指标”保持在集团公司中的龙头企业的地位不动摇，就需要各级党员干部主动担当，发挥作用，以高度的责任感和使命感深入开展好各项工作。二是系统谋划好明年的经营管理工作。各单位要在奋力冲刺年度目标任务的同时，做好今年的年度工作总结，及早谋划好明年的各项经营管理工作安排；要加大对国际宏观经济形势、行业趋势和市场需求的研究，结合公司中长期战略规划要求，坚持以稳中求进和高质量发展为基调，做好下一年度公司发展总体规划。三是勇于创新，推动公司战略实现。要按照坚持协调发展，持续完善现代企业制度、打造过硬市场主体的总要求，推进公司各项管理创新工作，完善公司相关管理制度，以创新促进发展，加快公司战略目标的实现。</w:t>
      </w:r>
    </w:p>
    <w:p>
      <w:pPr>
        <w:ind w:left="0" w:right="0" w:firstLine="560"/>
        <w:spacing w:before="450" w:after="450" w:line="312" w:lineRule="auto"/>
      </w:pPr>
      <w:r>
        <w:rPr>
          <w:rFonts w:ascii="宋体" w:hAnsi="宋体" w:eastAsia="宋体" w:cs="宋体"/>
          <w:color w:val="000"/>
          <w:sz w:val="28"/>
          <w:szCs w:val="28"/>
        </w:rPr>
        <w:t xml:space="preserve">同志们，今年各项工作已到了冲刺的关键时刻，各级领导干部务必要站在讲政治、顾大局、保全局的高度，要进一步强化责任意识，忧患意识和进取意识，让我们更加紧密的团结起来，卯足一股劲，拧成一股绳，为实现公司持续健康发展再立新功、再创佳绩，为南方建投的开局之年做出重要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2025-04-04T08:47:02+08:00</dcterms:created>
  <dcterms:modified xsi:type="dcterms:W3CDTF">2025-04-04T08:47:02+08:00</dcterms:modified>
</cp:coreProperties>
</file>

<file path=docProps/custom.xml><?xml version="1.0" encoding="utf-8"?>
<Properties xmlns="http://schemas.openxmlformats.org/officeDocument/2006/custom-properties" xmlns:vt="http://schemas.openxmlformats.org/officeDocument/2006/docPropsVTypes"/>
</file>