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2024年民政局“重实干、强执行、抓落实”专项行动开展情况（精选合集）</w:t>
      </w:r>
      <w:bookmarkEnd w:id="1"/>
    </w:p>
    <w:p>
      <w:pPr>
        <w:jc w:val="center"/>
        <w:spacing w:before="0" w:after="450"/>
      </w:pPr>
      <w:r>
        <w:rPr>
          <w:rFonts w:ascii="Arial" w:hAnsi="Arial" w:eastAsia="Arial" w:cs="Arial"/>
          <w:color w:val="999999"/>
          <w:sz w:val="20"/>
          <w:szCs w:val="20"/>
        </w:rPr>
        <w:t xml:space="preserve">来源：网络  作者：烟雨迷离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2024年民政局“重实干、强执行、抓落实”专项行动开展情况2024年民政局“重实干、强执行、抓落实”专项行动开展情况2024年，朝阳县民政局坚持把“重实干、强执行、抓落实”专项行动作为重要政治任务来抓，认真研究，主动认领，创新举措...</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第一篇：2024年民政局“重实干、强执行、抓落实”专项行动开展情况</w:t>
      </w:r>
    </w:p>
    <w:p>
      <w:pPr>
        <w:ind w:left="0" w:right="0" w:firstLine="560"/>
        <w:spacing w:before="450" w:after="450" w:line="312" w:lineRule="auto"/>
      </w:pPr>
      <w:r>
        <w:rPr>
          <w:rFonts w:ascii="宋体" w:hAnsi="宋体" w:eastAsia="宋体" w:cs="宋体"/>
          <w:color w:val="000"/>
          <w:sz w:val="28"/>
          <w:szCs w:val="28"/>
        </w:rPr>
        <w:t xml:space="preserve">2024年民政局“重实干、强执行、抓落实”专项行动开展情况</w:t>
      </w:r>
    </w:p>
    <w:p>
      <w:pPr>
        <w:ind w:left="0" w:right="0" w:firstLine="560"/>
        <w:spacing w:before="450" w:after="450" w:line="312" w:lineRule="auto"/>
      </w:pPr>
      <w:r>
        <w:rPr>
          <w:rFonts w:ascii="宋体" w:hAnsi="宋体" w:eastAsia="宋体" w:cs="宋体"/>
          <w:color w:val="000"/>
          <w:sz w:val="28"/>
          <w:szCs w:val="28"/>
        </w:rPr>
        <w:t xml:space="preserve">2024年，朝阳县民政局坚持把“重实干、强执行、抓落实”专项行动作为重要政治任务来抓，认真研究，主动认领，创新举措，奋力攻坚。现根据《朝阳县开展“重实干、强执行、抓落实专项行动实施方案》的要求，具体工作开展情况作如下：</w:t>
      </w:r>
    </w:p>
    <w:p>
      <w:pPr>
        <w:ind w:left="0" w:right="0" w:firstLine="560"/>
        <w:spacing w:before="450" w:after="450" w:line="312" w:lineRule="auto"/>
      </w:pPr>
      <w:r>
        <w:rPr>
          <w:rFonts w:ascii="宋体" w:hAnsi="宋体" w:eastAsia="宋体" w:cs="宋体"/>
          <w:color w:val="000"/>
          <w:sz w:val="28"/>
          <w:szCs w:val="28"/>
        </w:rPr>
        <w:t xml:space="preserve">一、社会保障工作</w:t>
      </w:r>
    </w:p>
    <w:p>
      <w:pPr>
        <w:ind w:left="0" w:right="0" w:firstLine="560"/>
        <w:spacing w:before="450" w:after="450" w:line="312" w:lineRule="auto"/>
      </w:pPr>
      <w:r>
        <w:rPr>
          <w:rFonts w:ascii="宋体" w:hAnsi="宋体" w:eastAsia="宋体" w:cs="宋体"/>
          <w:color w:val="000"/>
          <w:sz w:val="28"/>
          <w:szCs w:val="28"/>
        </w:rPr>
        <w:t xml:space="preserve">一是低保标准在原来的基础上提高14%。既由2024年的4176元提高到4764元；城市低保标准提高到6%，既由2024年的5604元提高到5964元。二是最大程度保障扶贫政策与低保制度有效衔接。低保措施为：提标扩面一批，支出核减纳入一批，分类施保放宽一批，单独施保填补一批，渐进核算延退一批；实现综合低保兜底在80%以上；1—4月份在建档立卡户中低保兜底342户，693人。</w:t>
      </w:r>
    </w:p>
    <w:p>
      <w:pPr>
        <w:ind w:left="0" w:right="0" w:firstLine="560"/>
        <w:spacing w:before="450" w:after="450" w:line="312" w:lineRule="auto"/>
      </w:pPr>
      <w:r>
        <w:rPr>
          <w:rFonts w:ascii="宋体" w:hAnsi="宋体" w:eastAsia="宋体" w:cs="宋体"/>
          <w:color w:val="000"/>
          <w:sz w:val="28"/>
          <w:szCs w:val="28"/>
        </w:rPr>
        <w:t xml:space="preserve">二、养老事业工作</w:t>
      </w:r>
    </w:p>
    <w:p>
      <w:pPr>
        <w:ind w:left="0" w:right="0" w:firstLine="560"/>
        <w:spacing w:before="450" w:after="450" w:line="312" w:lineRule="auto"/>
      </w:pPr>
      <w:r>
        <w:rPr>
          <w:rFonts w:ascii="宋体" w:hAnsi="宋体" w:eastAsia="宋体" w:cs="宋体"/>
          <w:color w:val="000"/>
          <w:sz w:val="28"/>
          <w:szCs w:val="28"/>
        </w:rPr>
        <w:t xml:space="preserve">一是今年全县85%养老机构达到医养结合标准运营，正与卫计部门联合制定文件，与所在地医院签约。二是继续推进养老机构责任险落实工作。三是根据“放管服”要求，养老机构由许可制改为依法登记备案制，养老机构审批在审批中心一站式办结。</w:t>
      </w:r>
    </w:p>
    <w:p>
      <w:pPr>
        <w:ind w:left="0" w:right="0" w:firstLine="560"/>
        <w:spacing w:before="450" w:after="450" w:line="312" w:lineRule="auto"/>
      </w:pPr>
      <w:r>
        <w:rPr>
          <w:rFonts w:ascii="宋体" w:hAnsi="宋体" w:eastAsia="宋体" w:cs="宋体"/>
          <w:color w:val="000"/>
          <w:sz w:val="28"/>
          <w:szCs w:val="28"/>
        </w:rPr>
        <w:t xml:space="preserve">三、特困供养人员（五保户）救助提标工作</w:t>
      </w:r>
    </w:p>
    <w:p>
      <w:pPr>
        <w:ind w:left="0" w:right="0" w:firstLine="560"/>
        <w:spacing w:before="450" w:after="450" w:line="312" w:lineRule="auto"/>
      </w:pPr>
      <w:r>
        <w:rPr>
          <w:rFonts w:ascii="宋体" w:hAnsi="宋体" w:eastAsia="宋体" w:cs="宋体"/>
          <w:color w:val="000"/>
          <w:sz w:val="28"/>
          <w:szCs w:val="28"/>
        </w:rPr>
        <w:t xml:space="preserve">从2024年7月1日起，特困供养人员按照10%提标，既分散供养由2024年度的5436元提高到5979元。</w:t>
      </w:r>
    </w:p>
    <w:p>
      <w:pPr>
        <w:ind w:left="0" w:right="0" w:firstLine="560"/>
        <w:spacing w:before="450" w:after="450" w:line="312" w:lineRule="auto"/>
      </w:pPr>
      <w:r>
        <w:rPr>
          <w:rFonts w:ascii="宋体" w:hAnsi="宋体" w:eastAsia="宋体" w:cs="宋体"/>
          <w:color w:val="000"/>
          <w:sz w:val="28"/>
          <w:szCs w:val="28"/>
        </w:rPr>
        <w:t xml:space="preserve">四、养老机构安全生产工作</w:t>
      </w:r>
    </w:p>
    <w:p>
      <w:pPr>
        <w:ind w:left="0" w:right="0" w:firstLine="560"/>
        <w:spacing w:before="450" w:after="450" w:line="312" w:lineRule="auto"/>
      </w:pPr>
      <w:r>
        <w:rPr>
          <w:rFonts w:ascii="宋体" w:hAnsi="宋体" w:eastAsia="宋体" w:cs="宋体"/>
          <w:color w:val="000"/>
          <w:sz w:val="28"/>
          <w:szCs w:val="28"/>
        </w:rPr>
        <w:t xml:space="preserve">继续巩固养老机构安全生产风险分级管控与隐患排查治理双重预防机制建设，制定了考评办法，遏止事故发生。</w:t>
      </w:r>
    </w:p>
    <w:p>
      <w:pPr>
        <w:ind w:left="0" w:right="0" w:firstLine="560"/>
        <w:spacing w:before="450" w:after="450" w:line="312" w:lineRule="auto"/>
      </w:pPr>
      <w:r>
        <w:rPr>
          <w:rFonts w:ascii="宋体" w:hAnsi="宋体" w:eastAsia="宋体" w:cs="宋体"/>
          <w:color w:val="000"/>
          <w:sz w:val="28"/>
          <w:szCs w:val="28"/>
        </w:rPr>
        <w:t xml:space="preserve">2024年5月13日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第二篇：关于重实干、强执行、抓落实专项行动情况</w:t>
      </w:r>
    </w:p>
    <w:p>
      <w:pPr>
        <w:ind w:left="0" w:right="0" w:firstLine="560"/>
        <w:spacing w:before="450" w:after="450" w:line="312" w:lineRule="auto"/>
      </w:pPr>
      <w:r>
        <w:rPr>
          <w:rFonts w:ascii="宋体" w:hAnsi="宋体" w:eastAsia="宋体" w:cs="宋体"/>
          <w:color w:val="000"/>
          <w:sz w:val="28"/>
          <w:szCs w:val="28"/>
        </w:rPr>
        <w:t xml:space="preserve">关于重实干、强执行、抓落实专项行动情况</w:t>
      </w:r>
    </w:p>
    <w:p>
      <w:pPr>
        <w:ind w:left="0" w:right="0" w:firstLine="560"/>
        <w:spacing w:before="450" w:after="450" w:line="312" w:lineRule="auto"/>
      </w:pPr>
      <w:r>
        <w:rPr>
          <w:rFonts w:ascii="宋体" w:hAnsi="宋体" w:eastAsia="宋体" w:cs="宋体"/>
          <w:color w:val="000"/>
          <w:sz w:val="28"/>
          <w:szCs w:val="28"/>
        </w:rPr>
        <w:t xml:space="preserve">“重实干、强执行、抓落实”专项行动180项重点工作任务和50个重大项目，既是任务书，又是实干表。我市领导牵头，坚决落实党中央、国务院重大决策部署。</w:t>
      </w:r>
    </w:p>
    <w:p>
      <w:pPr>
        <w:ind w:left="0" w:right="0" w:firstLine="560"/>
        <w:spacing w:before="450" w:after="450" w:line="312" w:lineRule="auto"/>
      </w:pPr>
      <w:r>
        <w:rPr>
          <w:rFonts w:ascii="宋体" w:hAnsi="宋体" w:eastAsia="宋体" w:cs="宋体"/>
          <w:color w:val="000"/>
          <w:sz w:val="28"/>
          <w:szCs w:val="28"/>
        </w:rPr>
        <w:t xml:space="preserve">为全面贯彻党的十九大和十九届二中、三中、四中全会精神，深入贯彻落实习近平总书记在统筹推进新冠肺炎疫情防控和经济社会发展工作部署会议及关于东北、辽宁振兴发展重要讲话和指示批示精神，我市全力推进新冠肺炎疫情防控和经济社会发展工作，紧扣全面建成小康社会目标任务，聚焦“五大安全”战略，坚持稳中求进工作总基调，坚持新发展理念，坚持以供给侧结构性改革为主线，坚持以改革开放为动力，推动高质量发展，加快转型振兴，坚决打赢三大攻坚战，全面做好“六稳”工作，统筹推进稳增长、促改革、调结构、惠民生、防风险、保稳定，确保全年各项目标任务如期完成。</w:t>
      </w:r>
    </w:p>
    <w:p>
      <w:pPr>
        <w:ind w:left="0" w:right="0" w:firstLine="560"/>
        <w:spacing w:before="450" w:after="450" w:line="312" w:lineRule="auto"/>
      </w:pPr>
      <w:r>
        <w:rPr>
          <w:rFonts w:ascii="宋体" w:hAnsi="宋体" w:eastAsia="宋体" w:cs="宋体"/>
          <w:color w:val="000"/>
          <w:sz w:val="28"/>
          <w:szCs w:val="28"/>
        </w:rPr>
        <w:t xml:space="preserve">一、坚决打赢疫情防控阻击战</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我市指挥部各成员单位、市直各单位，各县区政府，在省疫情防控指挥部的领导下，做好各县区的疫情防控工作，补齐偏远地区疫情防控薄弱环节，坚决打赢疫情防控的人民战、总体战、狙击战。在我省应对疫情一级响应启动后，市委、市政府立即安排部署，第一时间健全领导机构，明确成立工作小组，落实要素保障，打响新冠肺炎疫情防控狙击战的第一枪。</w:t>
      </w:r>
    </w:p>
    <w:p>
      <w:pPr>
        <w:ind w:left="0" w:right="0" w:firstLine="560"/>
        <w:spacing w:before="450" w:after="450" w:line="312" w:lineRule="auto"/>
      </w:pPr>
      <w:r>
        <w:rPr>
          <w:rFonts w:ascii="宋体" w:hAnsi="宋体" w:eastAsia="宋体" w:cs="宋体"/>
          <w:color w:val="000"/>
          <w:sz w:val="28"/>
          <w:szCs w:val="28"/>
        </w:rPr>
        <w:t xml:space="preserve">为加强各县区疫情防控工作的统一指挥、统一调度、统一协调，按照辽宁省的部署要求成立疫情防控工作组，迅速整合各系统力量组建工作专班。建立联络员对接、重点问题督办等工作制度，加强与省疫情防控工作组对接，统筹协调各县区疫情防控工作部门的工作力量，推进工作地落实，实现指挥通畅、上下联动、协同高效，细化操作规程，推动各级防控依法、科学、有序。做好重点人员排查管控，宣传部门组织指导设置宣传点，出动宣传车，印发宣传资料。落实城乡区域防控网格的精细化管理。</w:t>
      </w:r>
    </w:p>
    <w:p>
      <w:pPr>
        <w:ind w:left="0" w:right="0" w:firstLine="560"/>
        <w:spacing w:before="450" w:after="450" w:line="312" w:lineRule="auto"/>
      </w:pPr>
      <w:r>
        <w:rPr>
          <w:rFonts w:ascii="宋体" w:hAnsi="宋体" w:eastAsia="宋体" w:cs="宋体"/>
          <w:color w:val="000"/>
          <w:sz w:val="28"/>
          <w:szCs w:val="28"/>
        </w:rPr>
        <w:t xml:space="preserve">我省新冠肺炎疫情防控由一级响应降为二级响应后各县区继续做到疫情防控不松懈、设置宣传服务点、落实值守人员，提供防控知识宣传、体温检测、外来人员登记、出行健康码等服务。疫情形势平稳，各项防控措施到位，切实保障了群众的生命安全和身体健康。</w:t>
      </w:r>
    </w:p>
    <w:p>
      <w:pPr>
        <w:ind w:left="0" w:right="0" w:firstLine="560"/>
        <w:spacing w:before="450" w:after="450" w:line="312" w:lineRule="auto"/>
      </w:pPr>
      <w:r>
        <w:rPr>
          <w:rFonts w:ascii="宋体" w:hAnsi="宋体" w:eastAsia="宋体" w:cs="宋体"/>
          <w:color w:val="000"/>
          <w:sz w:val="28"/>
          <w:szCs w:val="28"/>
        </w:rPr>
        <w:t xml:space="preserve">二、多项政策促就业、保民生</w:t>
      </w:r>
    </w:p>
    <w:p>
      <w:pPr>
        <w:ind w:left="0" w:right="0" w:firstLine="560"/>
        <w:spacing w:before="450" w:after="450" w:line="312" w:lineRule="auto"/>
      </w:pPr>
      <w:r>
        <w:rPr>
          <w:rFonts w:ascii="宋体" w:hAnsi="宋体" w:eastAsia="宋体" w:cs="宋体"/>
          <w:color w:val="000"/>
          <w:sz w:val="28"/>
          <w:szCs w:val="28"/>
        </w:rPr>
        <w:t xml:space="preserve">我市人社部门联合我市各大企业通过XX市就业服务中心公众号发布“防疫之夏-助力复工复产”务工人员招聘专栏线上线下同时发布招聘信息，多管齐下拓宽招聘渠道，为务工人员扩大就业几率，也为企业特别是中小微企业降低新冠疫情所带来的的冲击和影响。同时，我市充分发挥职能部门优势，着力完善政策措施，出实招、稳岗位、狠抓工作落实，积极全力推进2024年企业稳岗返还工作，为企业的复工复产减压力，增助力。年初以来发放企业稳岗返还资金3374万元，其中，企业稳岗返还失业保险资金2123万元，惠及企业职工57873人；困难企业稳岗返还失业保险资金1251万元，惠及企业职工2155人。有效减轻了企业负担，助力企业渡过难关。</w:t>
      </w:r>
    </w:p>
    <w:p>
      <w:pPr>
        <w:ind w:left="0" w:right="0" w:firstLine="560"/>
        <w:spacing w:before="450" w:after="450" w:line="312" w:lineRule="auto"/>
      </w:pPr>
      <w:r>
        <w:rPr>
          <w:rFonts w:ascii="宋体" w:hAnsi="宋体" w:eastAsia="宋体" w:cs="宋体"/>
          <w:color w:val="000"/>
          <w:sz w:val="28"/>
          <w:szCs w:val="28"/>
        </w:rPr>
        <w:t xml:space="preserve">我市人社部门创新服务形式，确保政策落实。在疫情期间，按照省、市“不见面或少见面”的要求，为精简办事流程，提高服务质量，利用XX市人力资源和社会保障信息系统，对2024年参保企业进行筛选，要求各县区完成企业的2024年全年失业保险到账工作，同时，各县区对中小微企业普通稳岗返还工作开展情况明进行摸底排查，对符合领取条件的企业采取“一对一”宣传，微信推送，同时建立全市的失业保险政策宣传群，在群内企业遇到问题可以及时提问，相关工作人员进行在线解答，确保政策落实全覆盖，让企业能在疫情所带来的巨大冲击后实实在在地享受政策红利，带动就业。</w:t>
      </w:r>
    </w:p>
    <w:p>
      <w:pPr>
        <w:ind w:left="0" w:right="0" w:firstLine="560"/>
        <w:spacing w:before="450" w:after="450" w:line="312" w:lineRule="auto"/>
      </w:pPr>
      <w:r>
        <w:rPr>
          <w:rFonts w:ascii="宋体" w:hAnsi="宋体" w:eastAsia="宋体" w:cs="宋体"/>
          <w:color w:val="000"/>
          <w:sz w:val="28"/>
          <w:szCs w:val="28"/>
        </w:rPr>
        <w:t xml:space="preserve">三、减税降费为企业减负担</w:t>
      </w:r>
    </w:p>
    <w:p>
      <w:pPr>
        <w:ind w:left="0" w:right="0" w:firstLine="560"/>
        <w:spacing w:before="450" w:after="450" w:line="312" w:lineRule="auto"/>
      </w:pPr>
      <w:r>
        <w:rPr>
          <w:rFonts w:ascii="宋体" w:hAnsi="宋体" w:eastAsia="宋体" w:cs="宋体"/>
          <w:color w:val="000"/>
          <w:sz w:val="28"/>
          <w:szCs w:val="28"/>
        </w:rPr>
        <w:t xml:space="preserve">我市财政局、税务局出台降费政策后，有效带动企业发展，促进就业。但在疫情期间，部分企业停工停产，对企业带来不可逆转的损失，为降低企业负担，政府联合财政局、税务局继续落实对企业减税降费的政策，为企业复工复产提供了极大的助力，让企业复工复产无后顾之忧，可以放心地进行改革，技术提升。在政策退出后，各县区大型企业积极响应政策，享受政策红利为企业转型带来有效助力，员工的技能也得到了极大提；中小微企业不减反增，有效带动了各县区失业人员的就业，拉动我市经济增长，为经济的稳步提升保驾护航。</w:t>
      </w:r>
    </w:p>
    <w:p>
      <w:pPr>
        <w:ind w:left="0" w:right="0" w:firstLine="560"/>
        <w:spacing w:before="450" w:after="450" w:line="312" w:lineRule="auto"/>
      </w:pPr>
      <w:r>
        <w:rPr>
          <w:rFonts w:ascii="宋体" w:hAnsi="宋体" w:eastAsia="宋体" w:cs="宋体"/>
          <w:color w:val="000"/>
          <w:sz w:val="28"/>
          <w:szCs w:val="28"/>
        </w:rPr>
        <w:t xml:space="preserve">我市敲响战鼓，摆下“擂台”，全市上下按照省委、省政府的部署和要求，以“重实干、强执行、抓落实”专项行动为载体，上下同心、奋斗实干，以实打实的业绩奋力实现首季开门红，在XX转型振兴的关键之年再立新功，将实干和奋斗的底色融入城市精神。</w:t>
      </w:r>
    </w:p>
    <w:p>
      <w:pPr>
        <w:ind w:left="0" w:right="0" w:firstLine="560"/>
        <w:spacing w:before="450" w:after="450" w:line="312" w:lineRule="auto"/>
      </w:pPr>
      <w:r>
        <w:rPr>
          <w:rFonts w:ascii="黑体" w:hAnsi="黑体" w:eastAsia="黑体" w:cs="黑体"/>
          <w:color w:val="000000"/>
          <w:sz w:val="36"/>
          <w:szCs w:val="36"/>
          <w:b w:val="1"/>
          <w:bCs w:val="1"/>
        </w:rPr>
        <w:t xml:space="preserve">第三篇：重实干、强执行、抓落实专项行动工作报告</w:t>
      </w:r>
    </w:p>
    <w:p>
      <w:pPr>
        <w:ind w:left="0" w:right="0" w:firstLine="560"/>
        <w:spacing w:before="450" w:after="450" w:line="312" w:lineRule="auto"/>
      </w:pPr>
      <w:r>
        <w:rPr>
          <w:rFonts w:ascii="宋体" w:hAnsi="宋体" w:eastAsia="宋体" w:cs="宋体"/>
          <w:color w:val="000"/>
          <w:sz w:val="28"/>
          <w:szCs w:val="28"/>
        </w:rPr>
        <w:t xml:space="preserve">重实干、强执行、抓落实专项行动工作报告</w:t>
      </w:r>
    </w:p>
    <w:p>
      <w:pPr>
        <w:ind w:left="0" w:right="0" w:firstLine="560"/>
        <w:spacing w:before="450" w:after="450" w:line="312" w:lineRule="auto"/>
      </w:pPr>
      <w:r>
        <w:rPr>
          <w:rFonts w:ascii="宋体" w:hAnsi="宋体" w:eastAsia="宋体" w:cs="宋体"/>
          <w:color w:val="000"/>
          <w:sz w:val="28"/>
          <w:szCs w:val="28"/>
        </w:rPr>
        <w:t xml:space="preserve">根据市“重实干、强执行、抓落实”专项行动工作部署和月调度工作制度，振兴区及时做好指标预判，深入剖析问题，确保顺利推进各项指标任务按期完成，现将“重实干、强执行、抓落实”专项行动一季度完成情况报告如下。</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(一)可完成任务的指标情况</w:t>
      </w:r>
    </w:p>
    <w:p>
      <w:pPr>
        <w:ind w:left="0" w:right="0" w:firstLine="560"/>
        <w:spacing w:before="450" w:after="450" w:line="312" w:lineRule="auto"/>
      </w:pPr>
      <w:r>
        <w:rPr>
          <w:rFonts w:ascii="宋体" w:hAnsi="宋体" w:eastAsia="宋体" w:cs="宋体"/>
          <w:color w:val="000"/>
          <w:sz w:val="28"/>
          <w:szCs w:val="28"/>
        </w:rPr>
        <w:t xml:space="preserve">1.固定资产投资(一季度目标为x亿元，同比增长10%)，一季度完成x亿元，同比增长x%，超过序时目标x个百分点;</w:t>
      </w:r>
    </w:p>
    <w:p>
      <w:pPr>
        <w:ind w:left="0" w:right="0" w:firstLine="560"/>
        <w:spacing w:before="450" w:after="450" w:line="312" w:lineRule="auto"/>
      </w:pPr>
      <w:r>
        <w:rPr>
          <w:rFonts w:ascii="宋体" w:hAnsi="宋体" w:eastAsia="宋体" w:cs="宋体"/>
          <w:color w:val="000"/>
          <w:sz w:val="28"/>
          <w:szCs w:val="28"/>
        </w:rPr>
        <w:t xml:space="preserve">2.一般公共预算收入(一季度目标为x亿元)，一季度完成x亿元，为全年预算的x%，完成序时进度，同比下降x%;</w:t>
      </w:r>
    </w:p>
    <w:p>
      <w:pPr>
        <w:ind w:left="0" w:right="0" w:firstLine="560"/>
        <w:spacing w:before="450" w:after="450" w:line="312" w:lineRule="auto"/>
      </w:pPr>
      <w:r>
        <w:rPr>
          <w:rFonts w:ascii="宋体" w:hAnsi="宋体" w:eastAsia="宋体" w:cs="宋体"/>
          <w:color w:val="000"/>
          <w:sz w:val="28"/>
          <w:szCs w:val="28"/>
        </w:rPr>
        <w:t xml:space="preserve">3.招商引资(一季度目标为x亿元)，一季度完成x亿元，完成全年指标x%，超出市里下达指标x亿元。</w:t>
      </w:r>
    </w:p>
    <w:p>
      <w:pPr>
        <w:ind w:left="0" w:right="0" w:firstLine="560"/>
        <w:spacing w:before="450" w:after="450" w:line="312" w:lineRule="auto"/>
      </w:pPr>
      <w:r>
        <w:rPr>
          <w:rFonts w:ascii="宋体" w:hAnsi="宋体" w:eastAsia="宋体" w:cs="宋体"/>
          <w:color w:val="000"/>
          <w:sz w:val="28"/>
          <w:szCs w:val="28"/>
        </w:rPr>
        <w:t xml:space="preserve">(二)未完成任务的指标情况</w:t>
      </w:r>
    </w:p>
    <w:p>
      <w:pPr>
        <w:ind w:left="0" w:right="0" w:firstLine="560"/>
        <w:spacing w:before="450" w:after="450" w:line="312" w:lineRule="auto"/>
      </w:pPr>
      <w:r>
        <w:rPr>
          <w:rFonts w:ascii="宋体" w:hAnsi="宋体" w:eastAsia="宋体" w:cs="宋体"/>
          <w:color w:val="000"/>
          <w:sz w:val="28"/>
          <w:szCs w:val="28"/>
        </w:rPr>
        <w:t xml:space="preserve">1.地区生产总值(一季度增幅目标为6%)，预计一季度完成x亿元，同比下降4.7%左右;</w:t>
      </w:r>
    </w:p>
    <w:p>
      <w:pPr>
        <w:ind w:left="0" w:right="0" w:firstLine="560"/>
        <w:spacing w:before="450" w:after="450" w:line="312" w:lineRule="auto"/>
      </w:pPr>
      <w:r>
        <w:rPr>
          <w:rFonts w:ascii="宋体" w:hAnsi="宋体" w:eastAsia="宋体" w:cs="宋体"/>
          <w:color w:val="000"/>
          <w:sz w:val="28"/>
          <w:szCs w:val="28"/>
        </w:rPr>
        <w:t xml:space="preserve">2.社零额(全年目标为x亿元，同比增幅6%)，一季度完成x亿元，同比下降29.9%;</w:t>
      </w:r>
    </w:p>
    <w:p>
      <w:pPr>
        <w:ind w:left="0" w:right="0" w:firstLine="560"/>
        <w:spacing w:before="450" w:after="450" w:line="312" w:lineRule="auto"/>
      </w:pPr>
      <w:r>
        <w:rPr>
          <w:rFonts w:ascii="宋体" w:hAnsi="宋体" w:eastAsia="宋体" w:cs="宋体"/>
          <w:color w:val="000"/>
          <w:sz w:val="28"/>
          <w:szCs w:val="28"/>
        </w:rPr>
        <w:t xml:space="preserve">3.外贸进出口(全年目标为x亿元，同比增长9%)，1-2月份完成x亿元，同比下降36.1%，预计一季度完成x亿元，同比下降54%;</w:t>
      </w:r>
    </w:p>
    <w:p>
      <w:pPr>
        <w:ind w:left="0" w:right="0" w:firstLine="560"/>
        <w:spacing w:before="450" w:after="450" w:line="312" w:lineRule="auto"/>
      </w:pPr>
      <w:r>
        <w:rPr>
          <w:rFonts w:ascii="宋体" w:hAnsi="宋体" w:eastAsia="宋体" w:cs="宋体"/>
          <w:color w:val="000"/>
          <w:sz w:val="28"/>
          <w:szCs w:val="28"/>
        </w:rPr>
        <w:t xml:space="preserve">4.实际利用外资(全年目标为x万美元)，一季度实际完成x万美元;</w:t>
      </w:r>
    </w:p>
    <w:p>
      <w:pPr>
        <w:ind w:left="0" w:right="0" w:firstLine="560"/>
        <w:spacing w:before="450" w:after="450" w:line="312" w:lineRule="auto"/>
      </w:pPr>
      <w:r>
        <w:rPr>
          <w:rFonts w:ascii="宋体" w:hAnsi="宋体" w:eastAsia="宋体" w:cs="宋体"/>
          <w:color w:val="000"/>
          <w:sz w:val="28"/>
          <w:szCs w:val="28"/>
        </w:rPr>
        <w:t xml:space="preserve">5.规模以上工业增加值(一季度目标为增幅7%)，一季度x户规模以上工业企业累计实现产值x亿元，同比下降16.8%，增加值同比下降9%。</w:t>
      </w:r>
    </w:p>
    <w:p>
      <w:pPr>
        <w:ind w:left="0" w:right="0" w:firstLine="560"/>
        <w:spacing w:before="450" w:after="450" w:line="312" w:lineRule="auto"/>
      </w:pPr>
      <w:r>
        <w:rPr>
          <w:rFonts w:ascii="宋体" w:hAnsi="宋体" w:eastAsia="宋体" w:cs="宋体"/>
          <w:color w:val="000"/>
          <w:sz w:val="28"/>
          <w:szCs w:val="28"/>
        </w:rPr>
        <w:t xml:space="preserve">(三)未完成任务的指标情况说明</w:t>
      </w:r>
    </w:p>
    <w:p>
      <w:pPr>
        <w:ind w:left="0" w:right="0" w:firstLine="560"/>
        <w:spacing w:before="450" w:after="450" w:line="312" w:lineRule="auto"/>
      </w:pPr>
      <w:r>
        <w:rPr>
          <w:rFonts w:ascii="宋体" w:hAnsi="宋体" w:eastAsia="宋体" w:cs="宋体"/>
          <w:color w:val="000"/>
          <w:sz w:val="28"/>
          <w:szCs w:val="28"/>
        </w:rPr>
        <w:t xml:space="preserve">1.地区生产总值：受疫情影响，地区生产总值多个主要支撑行业出现不同幅度负增长。特别是振兴区服务业作为主导行业，也是受疫情影响最为突出的行业，为地区生产总值的增长增加了巨大压力。</w:t>
      </w:r>
    </w:p>
    <w:p>
      <w:pPr>
        <w:ind w:left="0" w:right="0" w:firstLine="560"/>
        <w:spacing w:before="450" w:after="450" w:line="312" w:lineRule="auto"/>
      </w:pPr>
      <w:r>
        <w:rPr>
          <w:rFonts w:ascii="宋体" w:hAnsi="宋体" w:eastAsia="宋体" w:cs="宋体"/>
          <w:color w:val="000"/>
          <w:sz w:val="28"/>
          <w:szCs w:val="28"/>
        </w:rPr>
        <w:t xml:space="preserve">2.社零额：一是重点企业下滑严重。振兴区限上企业44家，限上大个体11家。石油和汽车企业的零售额占限上企业的75%，其中石油企业2月份同比下降47.6%，一季度同比下降31.7%。汽车企业2月份同比下降49.6%，一季度同比下降27.5%。二是消费渠道不畅。疫情发生后消费者多处于居家状态，餐饮消费场所和业态关闭，受本地疫情反复及国际疫情形势的影响，餐饮、洗浴等新一轮关停，众多消费需求受到抑制，制约了社零额的增长。三是消费信心不足。尽管当前疫情防控已取得阶段性胜利，但大部分消费者仍处于“防控惯性”，存在“不敢消费”心理。四是消费能力下降。疫情造成普通消费者是收入波动，预期变坏和其他负面影响，导致实际消费能力下降。</w:t>
      </w:r>
    </w:p>
    <w:p>
      <w:pPr>
        <w:ind w:left="0" w:right="0" w:firstLine="560"/>
        <w:spacing w:before="450" w:after="450" w:line="312" w:lineRule="auto"/>
      </w:pPr>
      <w:r>
        <w:rPr>
          <w:rFonts w:ascii="宋体" w:hAnsi="宋体" w:eastAsia="宋体" w:cs="宋体"/>
          <w:color w:val="000"/>
          <w:sz w:val="28"/>
          <w:szCs w:val="28"/>
        </w:rPr>
        <w:t xml:space="preserve">3.外贸进出口：一是因口岸回丹司机需隔离14天，导致司机减少，对朝贸易受影响。二是疫情造成开工滞后、物流不畅、供应链不配套等原因造成订单大量减少。三是企业停产期间工资、房租及赔偿费用等各方成本增加。四是国外疫情爆发，企业停工，部分国际物流停运，导致出口大幅度下降。五是振兴区外贸大户企业一季度出口下滑严重。XXXX电子有限公司，出口对象为日本，2024年第一季度进出口完成4046万元，2024年一季度预计完成2629万元，同比下降35%，尤其三月受日本疫情影响严重;XXXX商贸有限公司2024年一季度外贸进出完成503万元，今年一季度预计完成160万元，同比下降68%;XXXX东贸易有限公司2024年一季度进出口完成x万元，今年一季度出口为0，同比下降100%。</w:t>
      </w:r>
    </w:p>
    <w:p>
      <w:pPr>
        <w:ind w:left="0" w:right="0" w:firstLine="560"/>
        <w:spacing w:before="450" w:after="450" w:line="312" w:lineRule="auto"/>
      </w:pPr>
      <w:r>
        <w:rPr>
          <w:rFonts w:ascii="宋体" w:hAnsi="宋体" w:eastAsia="宋体" w:cs="宋体"/>
          <w:color w:val="000"/>
          <w:sz w:val="28"/>
          <w:szCs w:val="28"/>
        </w:rPr>
        <w:t xml:space="preserve">4.实际利用外资：一是因疫情管控，外地入丹需隔离，打消外商考察洽谈的意愿。二是原定投资xx万欧元兴建XXx纺织服装有限公司项目目前进资向后延期。</w:t>
      </w:r>
    </w:p>
    <w:p>
      <w:pPr>
        <w:ind w:left="0" w:right="0" w:firstLine="560"/>
        <w:spacing w:before="450" w:after="450" w:line="312" w:lineRule="auto"/>
      </w:pPr>
      <w:r>
        <w:rPr>
          <w:rFonts w:ascii="宋体" w:hAnsi="宋体" w:eastAsia="宋体" w:cs="宋体"/>
          <w:color w:val="000"/>
          <w:sz w:val="28"/>
          <w:szCs w:val="28"/>
        </w:rPr>
        <w:t xml:space="preserve">5.规模以上工业增加值：一是国外因疫情防控企业停产导致辖区产业链上游企订单明显减少，疫情对工业经济发展的影响已经由初期的生产要素协调上的问题转移到产业链企业开工不足而相互影响的问题，出口或主要客户出口的企业首当其冲，规模企业中xx7户企业3月当月数据下滑超过50%，影响严重;二是国际市场需求减少。因疫情影响国内国际钢材需求量减少明显，带动产业链整体需求量下降较为明显，比如xx燃气现阶段开炉量仅为50余炉，同比下降44%;三是下游企业因防疫转产，造成暂时性订单减少。比如x军需产品配套客户x集团，因防疫需求转产防疫物资，暂停军需品订单需求，致使优耐特订单大幅减少。</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行业受疫情冲击影响大。诸多行业陷入了停摆甚至困顿，正常经营计划被打乱、运输成本上升、生产要素流动受阻、收入和现金流中断，企业复工复产面临较多困境。特别是第三产业，作为振兴区的支柱性产业(2024年占GDP比重82%)，受疫情影响尤为突出。工业经济方面，受疫情影响，产业链上下游订单减少、特别是对外订单减少，也给企业造成巨大压力。同时，疫情致使人员往来等受限，企业业务洽谈、开展招商引资等活动都受影响。</w:t>
      </w:r>
    </w:p>
    <w:p>
      <w:pPr>
        <w:ind w:left="0" w:right="0" w:firstLine="560"/>
        <w:spacing w:before="450" w:after="450" w:line="312" w:lineRule="auto"/>
      </w:pPr>
      <w:r>
        <w:rPr>
          <w:rFonts w:ascii="宋体" w:hAnsi="宋体" w:eastAsia="宋体" w:cs="宋体"/>
          <w:color w:val="000"/>
          <w:sz w:val="28"/>
          <w:szCs w:val="28"/>
        </w:rPr>
        <w:t xml:space="preserve">以服务业为例，一是重点企业下滑严重。石油企业2月份同比下降47.6%，汽车企业2月份同比下降49.6%。二是消费渠道不畅。疫情发生后消费者多处于居家状态，餐饮消费场所和业态关闭，受本地疫情反复及国际疫情形势的影响，餐饮、洗浴等新一轮关停，众多消费需求受到抑制，制约了社零额的增长。三是消费信心不足。尽管当前疫情防控已取得阶段性胜利，但大部分消费者仍处于“防控惯性”，存在“不敢消费”心理。四是消费能力下降。疫情造成普通消费者收入波动，预期变坏和其他负面影响，导致实际消费能力下降。</w:t>
      </w:r>
    </w:p>
    <w:p>
      <w:pPr>
        <w:ind w:left="0" w:right="0" w:firstLine="560"/>
        <w:spacing w:before="450" w:after="450" w:line="312" w:lineRule="auto"/>
      </w:pPr>
      <w:r>
        <w:rPr>
          <w:rFonts w:ascii="宋体" w:hAnsi="宋体" w:eastAsia="宋体" w:cs="宋体"/>
          <w:color w:val="000"/>
          <w:sz w:val="28"/>
          <w:szCs w:val="28"/>
        </w:rPr>
        <w:t xml:space="preserve">2.多个经济指标同比下降。虽然一季度振兴区部分经济指标实现“开门红”目标，但大多数经济指标呈现下降趋势，且个别指标下降幅度超过50%，地区生产总值出现大幅下降。</w:t>
      </w:r>
    </w:p>
    <w:p>
      <w:pPr>
        <w:ind w:left="0" w:right="0" w:firstLine="560"/>
        <w:spacing w:before="450" w:after="450" w:line="312" w:lineRule="auto"/>
      </w:pPr>
      <w:r>
        <w:rPr>
          <w:rFonts w:ascii="宋体" w:hAnsi="宋体" w:eastAsia="宋体" w:cs="宋体"/>
          <w:color w:val="000"/>
          <w:sz w:val="28"/>
          <w:szCs w:val="28"/>
        </w:rPr>
        <w:t xml:space="preserve">3.投资持续增长压力较大。受多种因素影响，今年个别项目前期工作时间拉长，项目开复工时间有所推迟，为资产投资持续稳定增长带来较大压力。</w:t>
      </w:r>
    </w:p>
    <w:p>
      <w:pPr>
        <w:ind w:left="0" w:right="0" w:firstLine="560"/>
        <w:spacing w:before="450" w:after="450" w:line="312" w:lineRule="auto"/>
      </w:pPr>
      <w:r>
        <w:rPr>
          <w:rFonts w:ascii="宋体" w:hAnsi="宋体" w:eastAsia="宋体" w:cs="宋体"/>
          <w:color w:val="000"/>
          <w:sz w:val="28"/>
          <w:szCs w:val="28"/>
        </w:rPr>
        <w:t xml:space="preserve">4.减税政策持续影响税收增长。减税政策自去年4月1日起开始实行，今年一季度受减税政策翘尾影响3300万元。同时，2024年疫情期间，中央和省陆续推出减、缓税政策，加上多个行业本身面临经营困境，都在一定程度上增加了税收增长压力。</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一是落实支持政策促进全面复工复产。</w:t>
      </w:r>
    </w:p>
    <w:p>
      <w:pPr>
        <w:ind w:left="0" w:right="0" w:firstLine="560"/>
        <w:spacing w:before="450" w:after="450" w:line="312" w:lineRule="auto"/>
      </w:pPr>
      <w:r>
        <w:rPr>
          <w:rFonts w:ascii="宋体" w:hAnsi="宋体" w:eastAsia="宋体" w:cs="宋体"/>
          <w:color w:val="000"/>
          <w:sz w:val="28"/>
          <w:szCs w:val="28"/>
        </w:rPr>
        <w:t xml:space="preserve">全面落实国家、省市各类支持企业发展政策，特别是省25条和市17条支持中小企业经营政策措施，梳理汇总成《国家、省、市、区应对疫情支持企业复工复产相关政策文件汇编》，制定《振兴区加快推进企业全面恢复生产秩序若干措施》(1.减免中小企业税费。2.延长受疫情影响较大的困难行业企业亏损最长结转年限。将受疫情影响较大的困难行业企业2024发生的亏损，最长结转年限由5年延长至8年。3.帮助企业全力向上争取政策支持。全力以赴帮助企业争取辽宁沿海经济带建设补助资金等各类政策支持。4.简化业务审批流程，启动“不见面”在线办理。5.实施援企稳岗政策。6.支持服务业市场主体稳定经营。7.加强政银企融资对接。8.开辟疫情防控领域企业信用修复绿色通道)，把企业享受政策的申报范围、申报材料、申报路径和服务热线全部对外公示，为企业提供更高效、更优质、更便捷服务。</w:t>
      </w:r>
    </w:p>
    <w:p>
      <w:pPr>
        <w:ind w:left="0" w:right="0" w:firstLine="560"/>
        <w:spacing w:before="450" w:after="450" w:line="312" w:lineRule="auto"/>
      </w:pPr>
      <w:r>
        <w:rPr>
          <w:rFonts w:ascii="宋体" w:hAnsi="宋体" w:eastAsia="宋体" w:cs="宋体"/>
          <w:color w:val="000"/>
          <w:sz w:val="28"/>
          <w:szCs w:val="28"/>
        </w:rPr>
        <w:t xml:space="preserve">二是建立“五项机制”推动项目建设提质提效。</w:t>
      </w:r>
    </w:p>
    <w:p>
      <w:pPr>
        <w:ind w:left="0" w:right="0" w:firstLine="560"/>
        <w:spacing w:before="450" w:after="450" w:line="312" w:lineRule="auto"/>
      </w:pPr>
      <w:r>
        <w:rPr>
          <w:rFonts w:ascii="宋体" w:hAnsi="宋体" w:eastAsia="宋体" w:cs="宋体"/>
          <w:color w:val="000"/>
          <w:sz w:val="28"/>
          <w:szCs w:val="28"/>
        </w:rPr>
        <w:t xml:space="preserve">坚持“项目为王、项目至上”，党政聚力，上下齐抓。1.成立区委书记、区长担任双组长的振兴区项目工作领导小组，坚持周调度、月通报、季度拉练，切实担负起指导、协调、检查、督办责任;2.建立重大项目推进专班，自然资源、生态环境、住建、教育等多部门协调联动，跟踪对接在谈项目，服务协调在建项目。利用联席联办会议，集中研究协调项目推进过程中的堵点问题;3.实行重大项目“红绿灯”推进机制，围绕“五证一书”，将今年重点实施的22个开复工项目归类建档，编制流程图，明确了每个环节的责任单位、责任人和办理节点，并用绿、黄、红颜色标注项目进展情况;4.完善项目管家制度，实行每个重点项目至少配备一名区级领导、一个责任部门、一名项目管家、N个相关职能部门一包到底的包扶方式;5.实施项目人才保障机制，选派10余名精干力量充实到项目建设一线，一方面加大项目推进力度，另一方面在项目推进中培养、锻炼、考察、识别干部。</w:t>
      </w:r>
    </w:p>
    <w:p>
      <w:pPr>
        <w:ind w:left="0" w:right="0" w:firstLine="560"/>
        <w:spacing w:before="450" w:after="450" w:line="312" w:lineRule="auto"/>
      </w:pPr>
      <w:r>
        <w:rPr>
          <w:rFonts w:ascii="宋体" w:hAnsi="宋体" w:eastAsia="宋体" w:cs="宋体"/>
          <w:color w:val="000"/>
          <w:sz w:val="28"/>
          <w:szCs w:val="28"/>
        </w:rPr>
        <w:t xml:space="preserve">三是积极涵养税源促进经济发展。</w:t>
      </w:r>
    </w:p>
    <w:p>
      <w:pPr>
        <w:ind w:left="0" w:right="0" w:firstLine="560"/>
        <w:spacing w:before="450" w:after="450" w:line="312" w:lineRule="auto"/>
      </w:pPr>
      <w:r>
        <w:rPr>
          <w:rFonts w:ascii="宋体" w:hAnsi="宋体" w:eastAsia="宋体" w:cs="宋体"/>
          <w:color w:val="000"/>
          <w:sz w:val="28"/>
          <w:szCs w:val="28"/>
        </w:rPr>
        <w:t xml:space="preserve">将全区纳税前一百名的企业拉出清单，分行业、分属地进行分配，做到每周一沟通、每月一深入。特别是在疫情防控期间，把握拴心留人的有力契机，落实“一对一”“点对点”帮扶机制，梳理企业在产业链、供应链和资金链上存在的问题，落实帮扶措施，强化银企对接，打好政策、资金、信息“组合拳”，扶持壮大税源龙头。</w:t>
      </w:r>
    </w:p>
    <w:p>
      <w:pPr>
        <w:ind w:left="0" w:right="0" w:firstLine="560"/>
        <w:spacing w:before="450" w:after="450" w:line="312" w:lineRule="auto"/>
      </w:pPr>
      <w:r>
        <w:rPr>
          <w:rFonts w:ascii="宋体" w:hAnsi="宋体" w:eastAsia="宋体" w:cs="宋体"/>
          <w:color w:val="000"/>
          <w:sz w:val="28"/>
          <w:szCs w:val="28"/>
        </w:rPr>
        <w:t xml:space="preserve">下一步振兴区将深入推进“重强抓”专项行动，加大力度、提升速度、抢抓进度，奋力冲刺全年各项目标任务，坚决夺取疫情防控和经济社会发展“双胜利”，全面实现“十三五”规划和全面建成小康社会“双收官”。</w:t>
      </w:r>
    </w:p>
    <w:p>
      <w:pPr>
        <w:ind w:left="0" w:right="0" w:firstLine="560"/>
        <w:spacing w:before="450" w:after="450" w:line="312" w:lineRule="auto"/>
      </w:pPr>
      <w:r>
        <w:rPr>
          <w:rFonts w:ascii="黑体" w:hAnsi="黑体" w:eastAsia="黑体" w:cs="黑体"/>
          <w:color w:val="000000"/>
          <w:sz w:val="36"/>
          <w:szCs w:val="36"/>
          <w:b w:val="1"/>
          <w:bCs w:val="1"/>
        </w:rPr>
        <w:t xml:space="preserve">第四篇：重实干 强执行 抓落实</w:t>
      </w:r>
    </w:p>
    <w:p>
      <w:pPr>
        <w:ind w:left="0" w:right="0" w:firstLine="560"/>
        <w:spacing w:before="450" w:after="450" w:line="312" w:lineRule="auto"/>
      </w:pPr>
      <w:r>
        <w:rPr>
          <w:rFonts w:ascii="宋体" w:hAnsi="宋体" w:eastAsia="宋体" w:cs="宋体"/>
          <w:color w:val="000"/>
          <w:sz w:val="28"/>
          <w:szCs w:val="28"/>
        </w:rPr>
        <w:t xml:space="preserve">重实干 强执行 抓落实 心得体会</w:t>
      </w:r>
    </w:p>
    <w:p>
      <w:pPr>
        <w:ind w:left="0" w:right="0" w:firstLine="560"/>
        <w:spacing w:before="450" w:after="450" w:line="312" w:lineRule="auto"/>
      </w:pPr>
      <w:r>
        <w:rPr>
          <w:rFonts w:ascii="宋体" w:hAnsi="宋体" w:eastAsia="宋体" w:cs="宋体"/>
          <w:color w:val="000"/>
          <w:sz w:val="28"/>
          <w:szCs w:val="28"/>
        </w:rPr>
        <w:t xml:space="preserve">为全面贯彻落实党的十九大精神,树立“干”的导向、弘扬“干”的精神、营造“干”的氛围、落实“干”的行动,聚焦实干、强化执行、狠抓落实，做到一丝不苟,细致到位,超前工作,主动及时,不断提高服务质量。时刻以习近平新时代中国特色社会主义思想为统领,不忘初心、牢记使命。</w:t>
      </w:r>
    </w:p>
    <w:p>
      <w:pPr>
        <w:ind w:left="0" w:right="0" w:firstLine="560"/>
        <w:spacing w:before="450" w:after="450" w:line="312" w:lineRule="auto"/>
      </w:pPr>
      <w:r>
        <w:rPr>
          <w:rFonts w:ascii="宋体" w:hAnsi="宋体" w:eastAsia="宋体" w:cs="宋体"/>
          <w:color w:val="000"/>
          <w:sz w:val="28"/>
          <w:szCs w:val="28"/>
        </w:rPr>
        <w:t xml:space="preserve">开展重实干、强执行、抓落实“专项行动,是一个”大举措”,必须提高认识,一致同功。开展这一专项行动,是深入学习贯彻党的十九大精神、加快辽宁振兴发展的必然要求,是完成今年目标任务、实现新时代经济社会发展开门红的迫切需要,是深化干部作风建设、重塑辽宁干部形象的关键一招。全省各地各部门要闻风而动,上下联动,齐心协力,迅速把专项行动扎实有效地开展起来。开展“重实干、强执行、抓落实”专项行动，是一件“难事情”必须勇于担当,一往无前。这个专项行动,要坚持“干字当头、实字为先、效字以求”，不图虚名、不骛虚声,埋头苦干、少说多做,在攻坚克难中诠释忠诚、在推动发展中体现担当。要坚持“点对点”，精准聚焦抓落实;悭坚持“人到人”,压茬推进抓落实;坚持“实打实”,踏石留印抓落实;坚持“硬碰硬”,攻坚克难抓落实；坚持“精又精”,讲求方法抓落实;坚持“好上好”,强化绩效抓落实。勇于涉险滩、敢于啃“硬骨头”,一级带着一级干、一年接着一年干,咬定青山不放松、不获全胜不收兵,让广大干部在攻坚克难中转变作风、在振兴发展中建功立业。</w:t>
      </w:r>
    </w:p>
    <w:p>
      <w:pPr>
        <w:ind w:left="0" w:right="0" w:firstLine="560"/>
        <w:spacing w:before="450" w:after="450" w:line="312" w:lineRule="auto"/>
      </w:pPr>
      <w:r>
        <w:rPr>
          <w:rFonts w:ascii="宋体" w:hAnsi="宋体" w:eastAsia="宋体" w:cs="宋体"/>
          <w:color w:val="000"/>
          <w:sz w:val="28"/>
          <w:szCs w:val="28"/>
        </w:rPr>
        <w:t xml:space="preserve">要把“重实干、强执行、抓落实”作为履职尽责的本分。重实干是一种政治担当,落实上级决策部署,是党员干部的基本职责。如何才能做到“重实干”。我认为要有良好的精神状态。党员干部的精神状态非常重要,精神状态非常重要，精神状态决定着工作状态。斗志昂扬、奋发进取的精神状态工作就进展快、效率高,萎靡不振、死气沉沉的精神状态就影响工作开展、影响工作效率,也影响周围的环境。</w:t>
      </w:r>
    </w:p>
    <w:p>
      <w:pPr>
        <w:ind w:left="0" w:right="0" w:firstLine="560"/>
        <w:spacing w:before="450" w:after="450" w:line="312" w:lineRule="auto"/>
      </w:pPr>
      <w:r>
        <w:rPr>
          <w:rFonts w:ascii="宋体" w:hAnsi="宋体" w:eastAsia="宋体" w:cs="宋体"/>
          <w:color w:val="000"/>
          <w:sz w:val="28"/>
          <w:szCs w:val="28"/>
        </w:rPr>
        <w:t xml:space="preserve">强执行是一种优良作风,任何一项工作,若想取得取得成就,必思于细、重于实、落于行。执行力是党和政府执政的生命力,它的强弱直接反应了为民服务的效果,影响着一个地方的发展大局,群众的切身利益以及党和政府自身的形象。如果执行力不够强,再好的政策再完美的制度都只是纸上谈兵、昙花一现,群众对政府的信任度和满意度也会大打折扣。</w:t>
      </w:r>
    </w:p>
    <w:p>
      <w:pPr>
        <w:ind w:left="0" w:right="0" w:firstLine="560"/>
        <w:spacing w:before="450" w:after="450" w:line="312" w:lineRule="auto"/>
      </w:pPr>
      <w:r>
        <w:rPr>
          <w:rFonts w:ascii="宋体" w:hAnsi="宋体" w:eastAsia="宋体" w:cs="宋体"/>
          <w:color w:val="000"/>
          <w:sz w:val="28"/>
          <w:szCs w:val="28"/>
        </w:rPr>
        <w:t xml:space="preserve">抓落实必须梳理科学的发展观和正切的政绩观，要把做事的着力点放到立足当前、着眼长远、打好基础上把做事的落脚点放到力实事、求实效上,更加注重发展质量和效益,让群众更多的享受到改革发展的成果。抓落实是每位党员干部的职责所在。我们每位党员身上都有一份责任。这份责任有大有小,职责分工也各不相同,但都要做到“在其位,谋其政”尽心尽力尽责干好本职工作,这也是我们必须具备的基本政治素质和必须遵循的基本职业道德。我们要立足岗位,提高站位,胸怀大局,在服务发展中找准位置,在抓落实中强化责任开动脑筋想问题,扑下身子干工作,勇于担当挑重担,以抓落实的成效检验我们的能力和水平。</w:t>
      </w:r>
    </w:p>
    <w:p>
      <w:pPr>
        <w:ind w:left="0" w:right="0" w:firstLine="560"/>
        <w:spacing w:before="450" w:after="450" w:line="312" w:lineRule="auto"/>
      </w:pPr>
      <w:r>
        <w:rPr>
          <w:rFonts w:ascii="黑体" w:hAnsi="黑体" w:eastAsia="黑体" w:cs="黑体"/>
          <w:color w:val="000000"/>
          <w:sz w:val="36"/>
          <w:szCs w:val="36"/>
          <w:b w:val="1"/>
          <w:bCs w:val="1"/>
        </w:rPr>
        <w:t xml:space="preserve">第五篇：“重实干、强执行、抓落实”专项行动发言材料</w:t>
      </w:r>
    </w:p>
    <w:p>
      <w:pPr>
        <w:ind w:left="0" w:right="0" w:firstLine="560"/>
        <w:spacing w:before="450" w:after="450" w:line="312" w:lineRule="auto"/>
      </w:pPr>
      <w:r>
        <w:rPr>
          <w:rFonts w:ascii="宋体" w:hAnsi="宋体" w:eastAsia="宋体" w:cs="宋体"/>
          <w:color w:val="000"/>
          <w:sz w:val="28"/>
          <w:szCs w:val="28"/>
        </w:rPr>
        <w:t xml:space="preserve">开展“重实干、强执行、抓落实”专项行动，是落实党的十九大精神的要求和贯彻习近平新时代中国特色社会主义思想的要求，是落实中央、省市县委决策部署的要求。是一件“难事情”，必须勇于担当，一往无前。这个专项行动，要坚持“干字当头、实字为先、效字以求”，不图虚名、不骛虚声，埋头苦干、少说多做，在攻坚克难中诠释忠诚、在推动发展中体现担当。要切实提高狠抓落实的本领，树立“干”的导向、弘扬“干”的精神、营造“干”的氛围、落实“干”的行动，坚持说实话、谋实事、出实招、求实效，把雷厉风行和久久为功有机结合起来，勇于攻坚克难，以钉钉子精神做实做细做好各项工作。要坚持“干字当头、实字为先、效字以求”，养成高效率、快节奏的工作作风，及时处理和解决工作中的问题，对部署的工作要跟踪督促，督查到位，做到决策定一条是一条、条条算数，工作干一件成一件、件件落实。要按照产业兴旺、生态宜居、乡风文明、治理有效、生活富裕的要求，紧扣实施乡村振兴战略这个“总抓手”，狠抓农业供给侧结构性改革这一“牛鼻子”，打好改革活农、科技强农、品质兴农、城乡统筹这套“组合拳”，促进农业发展、农村繁荣、农民增收。要坚决贯彻落实学习“重实干、强执行、抓落实”的精神，决不辜负组织的期望，勇于担当、强化执行，要坚持理论联系实际，我们还将组织广大党员继续分层学、分阶段学、全面系统学，确保将“重实干、强执行、抓落实”落实到每一位党员，确保人人皆知。要把“重实干、强执行、抓落实”作为履职尽责的本分。重实干是一种政治担当，落实上级决策部署，是党员干部的基本职责。如何才能做到“重实干”。要有良好的精神状态。党员干部的精神状态非常重要，精神状态决定着工作状态。斗志昂扬、奋发进取的精神状态工作就进展快、效率高，萎靡不振、死气沉沉的精神状态就影响工作开展、影响工作效率，也影响周围的环境。强执行是一种优良作风，任何一项工作，若想取得取得成就，必思于细、重于实、落于行。执行力是党和政府执政的生命力，它的强弱直接反应了为民服务的效果，影响着一个地方的发展大局，群众的切身利益以及党和政府自身的形象。如果执行力不够强，再好的政策再完美的制度都只是纸上谈兵、昙花一现，群众对政府的信任度和满意度也会大打折扣。每位党员身上都有一份责任。这份责任有大有小，职责分工也各不相同，但都要做到“在其位，谋其政”，尽心尽力尽责干好本职工作，这是必须具备的基本政治素质和必须遵循的基本职业道德。要立足岗位，提高站位，胸怀大局，在服务发展中找准位置，在抓落实中强化责任，开动脑筋想问题，扑下身子干工作，勇于担当挑重担，以抓落实的成效检验我们的能力和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2025-04-03T15:45:52+08:00</dcterms:created>
  <dcterms:modified xsi:type="dcterms:W3CDTF">2025-04-03T15:45:52+08:00</dcterms:modified>
</cp:coreProperties>
</file>

<file path=docProps/custom.xml><?xml version="1.0" encoding="utf-8"?>
<Properties xmlns="http://schemas.openxmlformats.org/officeDocument/2006/custom-properties" xmlns:vt="http://schemas.openxmlformats.org/officeDocument/2006/docPropsVTypes"/>
</file>