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校园安全专项整治三年行动实施方案为加强全市教育系统安全专项整治，根据上级教育主管部门的统一部署，结合全市校园安全工作的实际，制定本实施方案。一、总体要求通过开展三年行动，推动各地各校各部门学习宣传贯彻习近平总书记关于安全生产重要论述，树牢安...</w:t>
      </w:r>
    </w:p>
    <w:p>
      <w:pPr>
        <w:ind w:left="0" w:right="0" w:firstLine="560"/>
        <w:spacing w:before="450" w:after="450" w:line="312" w:lineRule="auto"/>
      </w:pPr>
      <w:r>
        <w:rPr>
          <w:rFonts w:ascii="宋体" w:hAnsi="宋体" w:eastAsia="宋体" w:cs="宋体"/>
          <w:color w:val="000"/>
          <w:sz w:val="28"/>
          <w:szCs w:val="28"/>
        </w:rPr>
        <w:t xml:space="preserve">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为加强全市教育系统安全专项整治，根据上级教育主管部门的统一部署，结合全市校园安全工作的实际，制定本实施方案。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地各校各部门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提升安全基础支撑保障能力，扎实推进教育系统安全治理体系和治理能力现代化，专项整治取得积极成效，坚决遏制重特大事故发生，安全形势持续向好，为实现全市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（一）学习宣传贯彻习近平总书记关于安全生产重要论述专题</w:t>
      </w:r>
    </w:p>
    <w:p>
      <w:pPr>
        <w:ind w:left="0" w:right="0" w:firstLine="560"/>
        <w:spacing w:before="450" w:after="450" w:line="312" w:lineRule="auto"/>
      </w:pPr>
      <w:r>
        <w:rPr>
          <w:rFonts w:ascii="宋体" w:hAnsi="宋体" w:eastAsia="宋体" w:cs="宋体"/>
          <w:color w:val="000"/>
          <w:sz w:val="28"/>
          <w:szCs w:val="28"/>
        </w:rPr>
        <w:t xml:space="preserve">一是教育系统各单位各部门组织观看“生命重于泰山——学习习近平总书记关于安全生产重要论述”电视专题片。</w:t>
      </w:r>
    </w:p>
    <w:p>
      <w:pPr>
        <w:ind w:left="0" w:right="0" w:firstLine="560"/>
        <w:spacing w:before="450" w:after="450" w:line="312" w:lineRule="auto"/>
      </w:pPr>
      <w:r>
        <w:rPr>
          <w:rFonts w:ascii="宋体" w:hAnsi="宋体" w:eastAsia="宋体" w:cs="宋体"/>
          <w:color w:val="000"/>
          <w:sz w:val="28"/>
          <w:szCs w:val="28"/>
        </w:rPr>
        <w:t xml:space="preserve">二是集中开展学习教育。教育系统各级党组织安排专题学习，结合实际研究贯彻落实措施，分级分批组织安全监管干部和单位负责人、安全管理人员开展轮训，推进学习教育全覆盖。三是结合实际贯彻学习。教育系统各级党组织将宣传贯彻习近平总书记关于安全生产重要论述纳入宣传工作重点，纳入“在习近平新时代中国特色社会主义思想指引下——新时代新作为新篇章”重大主题宣传范畴，精心制定宣传方案，部署开展经常性、系统性宣传贯彻和主题宣讲活动，结合组织“安全生产月”活动，在报、网、端、微等平台进行专题宣传，形成集中宣传声势。</w:t>
      </w:r>
    </w:p>
    <w:p>
      <w:pPr>
        <w:ind w:left="0" w:right="0" w:firstLine="560"/>
        <w:spacing w:before="450" w:after="450" w:line="312" w:lineRule="auto"/>
      </w:pPr>
      <w:r>
        <w:rPr>
          <w:rFonts w:ascii="宋体" w:hAnsi="宋体" w:eastAsia="宋体" w:cs="宋体"/>
          <w:color w:val="000"/>
          <w:sz w:val="28"/>
          <w:szCs w:val="28"/>
        </w:rPr>
        <w:t xml:space="preserve">（二）全面落实教育系统安全责任体系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w:t>
      </w:r>
    </w:p>
    <w:p>
      <w:pPr>
        <w:ind w:left="0" w:right="0" w:firstLine="560"/>
        <w:spacing w:before="450" w:after="450" w:line="312" w:lineRule="auto"/>
      </w:pPr>
      <w:r>
        <w:rPr>
          <w:rFonts w:ascii="宋体" w:hAnsi="宋体" w:eastAsia="宋体" w:cs="宋体"/>
          <w:color w:val="000"/>
          <w:sz w:val="28"/>
          <w:szCs w:val="28"/>
        </w:rPr>
        <w:t xml:space="preserve">（四）开展重点领域安全专项治理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w:t>
      </w:r>
    </w:p>
    <w:p>
      <w:pPr>
        <w:ind w:left="0" w:right="0" w:firstLine="560"/>
        <w:spacing w:before="450" w:after="450" w:line="312" w:lineRule="auto"/>
      </w:pPr>
      <w:r>
        <w:rPr>
          <w:rFonts w:ascii="宋体" w:hAnsi="宋体" w:eastAsia="宋体" w:cs="宋体"/>
          <w:color w:val="000"/>
          <w:sz w:val="28"/>
          <w:szCs w:val="28"/>
        </w:rPr>
        <w:t xml:space="preserve">年组织各类学校集中开展消防安全隐患排查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ind w:left="0" w:right="0" w:firstLine="560"/>
        <w:spacing w:before="450" w:after="450" w:line="312" w:lineRule="auto"/>
      </w:pPr>
      <w:r>
        <w:rPr>
          <w:rFonts w:ascii="宋体" w:hAnsi="宋体" w:eastAsia="宋体" w:cs="宋体"/>
          <w:color w:val="000"/>
          <w:sz w:val="28"/>
          <w:szCs w:val="28"/>
        </w:rPr>
        <w:t xml:space="preserve">6.开展校外培训机构专项整治。进一步健全联合监管机制，严格校外培训机构的资格准入和办学管理，规范校外培训机构办学行为，推进办学机构全面消除安全隐患。</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中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推进运用虚拟仿真技术开展学校安全教育，进一步完善实验室安全检查信息系统。加强校园“三防”建设，推动学校建设安全物联网监控系统和安全管理平台，积极推广应用温度传感、烟雾报警、视频监控等技术，加强安全监测预警信息化建设，建立健全运用互联网、大数据、人工智能等科技手段进行安全监督管理的制度。</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1.动员部署（2024年5月至6月）。部署启动全面开展专项整治三年行动。各相关股室、单位依据实施方案，对开展专项整治三年行动作出部署。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2.组织实施（2024年7月至2024年12</w:t>
      </w:r>
    </w:p>
    <w:p>
      <w:pPr>
        <w:ind w:left="0" w:right="0" w:firstLine="560"/>
        <w:spacing w:before="450" w:after="450" w:line="312" w:lineRule="auto"/>
      </w:pPr>
      <w:r>
        <w:rPr>
          <w:rFonts w:ascii="宋体" w:hAnsi="宋体" w:eastAsia="宋体" w:cs="宋体"/>
          <w:color w:val="000"/>
          <w:sz w:val="28"/>
          <w:szCs w:val="28"/>
        </w:rPr>
        <w:t xml:space="preserve">月）。组织各级各类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3.集中攻坚（2024年）。动态更新“两个清单”，持续开展隐患问题集中整治，针对重点难点问题，加强跟踪整治，加大专项整治攻坚力度，确保按时整改销案，整治工作取得明显成效。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2024年）。深入分析教育系统安全共性问题和突出隐患，深挖背后的深层次矛盾和原因，梳理出在法规标准、政策措施层面需要建立健全、补充完善的具体制度，逐项推动实施。总结各地各校经验做法，形成一批制度成果，在全市推广，提升整体治理水平。</w:t>
      </w:r>
    </w:p>
    <w:p>
      <w:pPr>
        <w:ind w:left="0" w:right="0" w:firstLine="560"/>
        <w:spacing w:before="450" w:after="450" w:line="312" w:lineRule="auto"/>
      </w:pPr>
      <w:r>
        <w:rPr>
          <w:rFonts w:ascii="宋体" w:hAnsi="宋体" w:eastAsia="宋体" w:cs="宋体"/>
          <w:color w:val="000"/>
          <w:sz w:val="28"/>
          <w:szCs w:val="28"/>
        </w:rPr>
        <w:t xml:space="preserve">分年度对专项整治行动完成情况实施评估，形成年度报告并于每年年底前报市安委会办公室，2024年底前形成专项整治三年行动工作报告报送市安委会办公室。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1.提升政治站位。各地各校要认真贯彻落实习近平总书记重要指示精神，切实把三年专项整治作为解决学校安全重点难点问题的攻坚行动，抓紧整治实施，切实保证落实。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2.强化组织领导。各地各校要对照方案要求，加强组织领导，成立工作专班，层层抓好组织实施，强化动态检查和过程监督，市教育局将三年专项整治纳入教育督导考核和党政领导干部绩效考核，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3.狠抓对标落实。各地各校各有关部门要对照市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