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在公司2024年党风廉政建设警示教育大会上的讲话</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公司2024年党风廉政建设警示教育大会上的讲话八十年峥嵘岁月弹指一挥间，X创建80年来的奋斗历程告诉我们，只有在艰难险阻中筚路蓝缕、披荆斩棘，X才能从抗战烽火中走到今天；80年来的前进道路告诉我们，只有在改革大潮中奋楫争先、砥砺创新，我们...</w:t>
      </w:r>
    </w:p>
    <w:p>
      <w:pPr>
        <w:ind w:left="0" w:right="0" w:firstLine="560"/>
        <w:spacing w:before="450" w:after="450" w:line="312" w:lineRule="auto"/>
      </w:pPr>
      <w:r>
        <w:rPr>
          <w:rFonts w:ascii="宋体" w:hAnsi="宋体" w:eastAsia="宋体" w:cs="宋体"/>
          <w:color w:val="000"/>
          <w:sz w:val="28"/>
          <w:szCs w:val="28"/>
        </w:rPr>
        <w:t xml:space="preserve">在公司2024年党风廉政建设警示教育大会上的讲话</w:t>
      </w:r>
    </w:p>
    <w:p>
      <w:pPr>
        <w:ind w:left="0" w:right="0" w:firstLine="560"/>
        <w:spacing w:before="450" w:after="450" w:line="312" w:lineRule="auto"/>
      </w:pPr>
      <w:r>
        <w:rPr>
          <w:rFonts w:ascii="宋体" w:hAnsi="宋体" w:eastAsia="宋体" w:cs="宋体"/>
          <w:color w:val="000"/>
          <w:sz w:val="28"/>
          <w:szCs w:val="28"/>
        </w:rPr>
        <w:t xml:space="preserve">八十年峥嵘岁月弹指一挥间，X创建80年来的奋斗历程告诉我们，只有在艰难险阻中筚路蓝缕、披荆斩棘，X才能从抗战烽火中走到今天；80年来的前进道路告诉我们，只有在改革大潮中奋楫争先、砥砺创新，我们才能实现“而今迈步从头越”。事实雄辩地证明，正是党的全面领导在X扎根铸魂，我们才能一次次成功应对错综复杂的内外部环境，一次次顺利突破激烈市场竞争的重重围困。今天上午，我们在国旗下庄严宣誓，在新的起点上为X深化改革、转型发展继续艰苦奋斗；公司领导班子率领广大干部职工开展穿钢城长跑，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书记通报了涉及公司干部员工2024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2024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刚刚过去的2024年是公司极不平凡的一年，各项成绩的取得来之不易，这是公司各级党组织和全体党员干部旗帜鲜明讲政治、顾大局，将纪律规矩意识挺在前面，深入贯彻党中央***、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面对2024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回顾X80年发展历程，无论在烽烟四起的战争岁月，热火朝天的建设年代，还是日新月异的改革新时代，不畏艰险、拼搏奋斗、敢为人先的作风，始终是我们X精神中不可或缺的“传家宝”。党的十八大以来，全党上下纠“四风”取得重大成效，党风民风向上向善，党心民心极大提振。在十八大精神指引下，全司党员干部作风持续转变，团结带领广大职工从2024年巨额亏损的逆境中重振信心，取得了三年保生存任务的阶段性成果；2024年全面实现扭亏为盈，2024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作风建设永远在路上，从党的十八大以后提出“打铁还需自身硬”，到十九大报告中强调“打铁必须自身硬”，彰显我们党更高的自我要求。整治形式主义、官僚主义是一项重要的政治任务，是持之以恒正风肃</w:t>
      </w:r>
    </w:p>
    <w:p>
      <w:pPr>
        <w:ind w:left="0" w:right="0" w:firstLine="560"/>
        <w:spacing w:before="450" w:after="450" w:line="312" w:lineRule="auto"/>
      </w:pPr>
      <w:r>
        <w:rPr>
          <w:rFonts w:ascii="宋体" w:hAnsi="宋体" w:eastAsia="宋体" w:cs="宋体"/>
          <w:color w:val="000"/>
          <w:sz w:val="28"/>
          <w:szCs w:val="28"/>
        </w:rPr>
        <w:t xml:space="preserve">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人”的好成绩。</w:t>
      </w:r>
    </w:p>
    <w:p>
      <w:pPr>
        <w:ind w:left="0" w:right="0" w:firstLine="560"/>
        <w:spacing w:before="450" w:after="450" w:line="312" w:lineRule="auto"/>
      </w:pPr>
      <w:r>
        <w:rPr>
          <w:rFonts w:ascii="宋体" w:hAnsi="宋体" w:eastAsia="宋体" w:cs="宋体"/>
          <w:color w:val="000"/>
          <w:sz w:val="28"/>
          <w:szCs w:val="28"/>
        </w:rPr>
        <w:t xml:space="preserve">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80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w:t>
      </w:r>
    </w:p>
    <w:p>
      <w:pPr>
        <w:ind w:left="0" w:right="0" w:firstLine="560"/>
        <w:spacing w:before="450" w:after="450" w:line="312" w:lineRule="auto"/>
      </w:pPr>
      <w:r>
        <w:rPr>
          <w:rFonts w:ascii="宋体" w:hAnsi="宋体" w:eastAsia="宋体" w:cs="宋体"/>
          <w:color w:val="000"/>
          <w:sz w:val="28"/>
          <w:szCs w:val="28"/>
        </w:rPr>
        <w:t xml:space="preserve">同志们，决战2024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高质量转型发展新征程！</w:t>
      </w:r>
    </w:p>
    <w:p>
      <w:pPr>
        <w:ind w:left="0" w:right="0" w:firstLine="560"/>
        <w:spacing w:before="450" w:after="450" w:line="312" w:lineRule="auto"/>
      </w:pPr>
      <w:r>
        <w:rPr>
          <w:rFonts w:ascii="宋体" w:hAnsi="宋体" w:eastAsia="宋体" w:cs="宋体"/>
          <w:color w:val="000"/>
          <w:sz w:val="28"/>
          <w:szCs w:val="28"/>
        </w:rPr>
        <w:t xml:space="preserve">在党风廉政警示教育大会上的讲话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w:t>
      </w:r>
    </w:p>
    <w:p>
      <w:pPr>
        <w:ind w:left="0" w:right="0" w:firstLine="560"/>
        <w:spacing w:before="450" w:after="450" w:line="312" w:lineRule="auto"/>
      </w:pPr>
      <w:r>
        <w:rPr>
          <w:rFonts w:ascii="宋体" w:hAnsi="宋体" w:eastAsia="宋体" w:cs="宋体"/>
          <w:color w:val="000"/>
          <w:sz w:val="28"/>
          <w:szCs w:val="28"/>
        </w:rPr>
        <w:t xml:space="preserve">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同志们，“以人为镜，可以知得失”，我们要以此次会议召开为契机，进一步强化责任担当，落实好全面从严治党各项要求，不断巩固发展风清气正的政治生态，为地区作出新的更大的贡献。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2024-11-22T19:56:02+08:00</dcterms:created>
  <dcterms:modified xsi:type="dcterms:W3CDTF">2024-11-22T19:56:02+08:00</dcterms:modified>
</cp:coreProperties>
</file>

<file path=docProps/custom.xml><?xml version="1.0" encoding="utf-8"?>
<Properties xmlns="http://schemas.openxmlformats.org/officeDocument/2006/custom-properties" xmlns:vt="http://schemas.openxmlformats.org/officeDocument/2006/docPropsVTypes"/>
</file>