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肃清流毒个人剖析材料范例</w:t>
      </w:r>
      <w:bookmarkEnd w:id="1"/>
    </w:p>
    <w:p>
      <w:pPr>
        <w:jc w:val="center"/>
        <w:spacing w:before="0" w:after="450"/>
      </w:pPr>
      <w:r>
        <w:rPr>
          <w:rFonts w:ascii="Arial" w:hAnsi="Arial" w:eastAsia="Arial" w:cs="Arial"/>
          <w:color w:val="999999"/>
          <w:sz w:val="20"/>
          <w:szCs w:val="20"/>
        </w:rPr>
        <w:t xml:space="preserve">来源：网络  作者：诗酒琴音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肃清流毒个人剖析材料范例【三】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w:t>
      </w:r>
    </w:p>
    <w:p>
      <w:pPr>
        <w:ind w:left="0" w:right="0" w:firstLine="560"/>
        <w:spacing w:before="450" w:after="450" w:line="312" w:lineRule="auto"/>
      </w:pPr>
      <w:r>
        <w:rPr>
          <w:rFonts w:ascii="宋体" w:hAnsi="宋体" w:eastAsia="宋体" w:cs="宋体"/>
          <w:color w:val="000"/>
          <w:sz w:val="28"/>
          <w:szCs w:val="28"/>
        </w:rPr>
        <w:t xml:space="preserve">肃清流毒个人剖析材料范例【三】</w:t>
      </w:r>
    </w:p>
    <w:p>
      <w:pPr>
        <w:ind w:left="0" w:right="0" w:firstLine="560"/>
        <w:spacing w:before="450" w:after="450" w:line="312" w:lineRule="auto"/>
      </w:pPr>
      <w:r>
        <w:rPr>
          <w:rFonts w:ascii="宋体" w:hAnsi="宋体" w:eastAsia="宋体" w:cs="宋体"/>
          <w:color w:val="000"/>
          <w:sz w:val="28"/>
          <w:szCs w:val="28"/>
        </w:rPr>
        <w:t xml:space="preserve">按照县委组织部、县纪委《关于召开坚决全面彻底肃清系统性塌方式腐败流毒影响专题民主生活会的通知》要求，这次民主生活会前，自己深入学习了习近平新时代中国特色社会主义思想和党的十九大精神，重新温习了《党章》《准则》《准则》《条例》，与班子成员一道，集体学习了统一编发的认清系统性塌方式腐败危害专题材料，并通过观看警示教育片，使自己加深了对肃清流毒影响的认识，奠定了一定的思想基础。同时，紧密联系个人思想和工作实际，通过群众提、自己找、上级点、互相帮、集体议的形式，广泛征求意见建议，重点围绕增强四个意识、坚定两个维护、坚定四个自信、落实一岗双责以及严守政治纪律和政治规矩等5个方面，对照检查，深入查摆，追本溯源，深挖成因，明确整改方向，拟定整改措施。现将个人对照检查汇报如下，不妥之处还请大家批评指正。</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（一）增强四个意识方面。</w:t>
      </w:r>
    </w:p>
    <w:p>
      <w:pPr>
        <w:ind w:left="0" w:right="0" w:firstLine="560"/>
        <w:spacing w:before="450" w:after="450" w:line="312" w:lineRule="auto"/>
      </w:pPr>
      <w:r>
        <w:rPr>
          <w:rFonts w:ascii="宋体" w:hAnsi="宋体" w:eastAsia="宋体" w:cs="宋体"/>
          <w:color w:val="000"/>
          <w:sz w:val="28"/>
          <w:szCs w:val="28"/>
        </w:rPr>
        <w:t xml:space="preserve">作为一名领导干部，我能够认真学习贯彻习近平新时代中国特色社会主义思想，牢树四个意识，坚决做到四个服从，始终在政治立场、政治方向、政治原则、政治道路上同党中央保持高度一致，坚定不移地贯彻落实党中央和省、市、县委的决策部署。但进一步对照新党章、新形势、新要求，还存在不足。一是在提高站位方面做的还不够。对新形势下意识形态领域的尖锐性、复杂性认识还不够充分，对一些具体问题，站在大局的角度去思考、去理解还不够。自身遵守党规党纪满足于不触红线、不破底线，向更高标准看齐的意识不强、追求不高。二是在爱党护党方面做的还不够。对社会上的一些不良思想和言论、苗头性倾向性问题以及有损党的形象行为的斗争还不够坚决；对一些错误言论，微信朋友圈里的一些负面信息，尽管做到不信、不议、不传，但并没有做到旗帜鲜明地反驳和纠正。</w:t>
      </w:r>
    </w:p>
    <w:p>
      <w:pPr>
        <w:ind w:left="0" w:right="0" w:firstLine="560"/>
        <w:spacing w:before="450" w:after="450" w:line="312" w:lineRule="auto"/>
      </w:pPr>
      <w:r>
        <w:rPr>
          <w:rFonts w:ascii="宋体" w:hAnsi="宋体" w:eastAsia="宋体" w:cs="宋体"/>
          <w:color w:val="000"/>
          <w:sz w:val="28"/>
          <w:szCs w:val="28"/>
        </w:rPr>
        <w:t xml:space="preserve">（二）坚定两个维护方面。</w:t>
      </w:r>
    </w:p>
    <w:p>
      <w:pPr>
        <w:ind w:left="0" w:right="0" w:firstLine="560"/>
        <w:spacing w:before="450" w:after="450" w:line="312" w:lineRule="auto"/>
      </w:pPr>
      <w:r>
        <w:rPr>
          <w:rFonts w:ascii="宋体" w:hAnsi="宋体" w:eastAsia="宋体" w:cs="宋体"/>
          <w:color w:val="000"/>
          <w:sz w:val="28"/>
          <w:szCs w:val="28"/>
        </w:rPr>
        <w:t xml:space="preserve">自己能够充分认识到坚定两个维护是一个大是大非问题，是旗帜鲜明讲政治的根本要求，自觉做到坚决维护习近平总书记党中央核心地位，坚决维护党中央权威和集中统一领导。但是通过对照检查，自己还存在着政治能力不强的问题。一是面对社会上、生活中、朋友圈出现的一些抹黑党中央的错误言论，没有做到立场坚定的给予抨击，缺少斗争意识，维护党的正面形象做得还不够。二是在贯彻上级党委重大决策部署，完成交办各项任务时，缺少打硬仗、敢啃硬骨头的决心和信心，缺乏全局意识和全局观念。</w:t>
      </w:r>
    </w:p>
    <w:p>
      <w:pPr>
        <w:ind w:left="0" w:right="0" w:firstLine="560"/>
        <w:spacing w:before="450" w:after="450" w:line="312" w:lineRule="auto"/>
      </w:pPr>
      <w:r>
        <w:rPr>
          <w:rFonts w:ascii="宋体" w:hAnsi="宋体" w:eastAsia="宋体" w:cs="宋体"/>
          <w:color w:val="000"/>
          <w:sz w:val="28"/>
          <w:szCs w:val="28"/>
        </w:rPr>
        <w:t xml:space="preserve">（三）坚定四个自信方面。</w:t>
      </w:r>
    </w:p>
    <w:p>
      <w:pPr>
        <w:ind w:left="0" w:right="0" w:firstLine="560"/>
        <w:spacing w:before="450" w:after="450" w:line="312" w:lineRule="auto"/>
      </w:pPr>
      <w:r>
        <w:rPr>
          <w:rFonts w:ascii="宋体" w:hAnsi="宋体" w:eastAsia="宋体" w:cs="宋体"/>
          <w:color w:val="000"/>
          <w:sz w:val="28"/>
          <w:szCs w:val="28"/>
        </w:rPr>
        <w:t xml:space="preserve">四个自信是习近平总书记在党的十八大上提出的，是对中国特色社会主义三个自信的创新发展和完善。作为水务局主要领导，自己能始终牢记党员身份，忠诚于党、忠诚于党的事业，对中国特色社会主义道路、理论、制度、文化矢志不渝，但通过查摆也存在一些需要改进的地方，主要有：一是对共产主义远x想信心不够坚定。对社会上存在的共产主义渺茫论和拜金主义、享乐主义、个人主义以及资产阶级腐朽思想批判不够，抵制不力。二是对十八大以来党和国家事业取得的辉煌成就缺少应有的认识。思想上总觉得我国仍是发展中国家，有月亮还是国外圆思想。比如：对国家在航天航空、高铁走出国门、人工智能、大数据等以及省委提出全省正处在由乱转治，由疲转兴阶段没有清醒地认识。</w:t>
      </w:r>
    </w:p>
    <w:p>
      <w:pPr>
        <w:ind w:left="0" w:right="0" w:firstLine="560"/>
        <w:spacing w:before="450" w:after="450" w:line="312" w:lineRule="auto"/>
      </w:pPr>
      <w:r>
        <w:rPr>
          <w:rFonts w:ascii="宋体" w:hAnsi="宋体" w:eastAsia="宋体" w:cs="宋体"/>
          <w:color w:val="000"/>
          <w:sz w:val="28"/>
          <w:szCs w:val="28"/>
        </w:rPr>
        <w:t xml:space="preserve">（四）落实一岗双责方面。</w:t>
      </w:r>
    </w:p>
    <w:p>
      <w:pPr>
        <w:ind w:left="0" w:right="0" w:firstLine="560"/>
        <w:spacing w:before="450" w:after="450" w:line="312" w:lineRule="auto"/>
      </w:pPr>
      <w:r>
        <w:rPr>
          <w:rFonts w:ascii="宋体" w:hAnsi="宋体" w:eastAsia="宋体" w:cs="宋体"/>
          <w:color w:val="000"/>
          <w:sz w:val="28"/>
          <w:szCs w:val="28"/>
        </w:rPr>
        <w:t xml:space="preserve">自己始终坚持以上率下、带头学习，积极参加县里开展的各项教育实践活动，但在落实一岗双责方面仍存在差距。一是对责任理解还不透彻。对履行党风廉政建设责任的认识还不够准确和深刻，认为党风廉政建设是党委和纪委的事，只要自己不违反党纪国法，把分内事情做好就够了，平时对业务工作思考多、管得多、，对党建工作谋划少、抓得少，一岗双责还缺乏具体招数。二是敢管敢严力度有待加大。对党风廉政建设工作存在依赖思想，满足于完成县委、纪委安排部署的工作，主动作为的思想和意识不够，有时担心执行规定过严、讲究规定过多，会束缚干部的手脚，落下影响干部积极性、阻碍工作正常开展的罪名。</w:t>
      </w:r>
    </w:p>
    <w:p>
      <w:pPr>
        <w:ind w:left="0" w:right="0" w:firstLine="560"/>
        <w:spacing w:before="450" w:after="450" w:line="312" w:lineRule="auto"/>
      </w:pPr>
      <w:r>
        <w:rPr>
          <w:rFonts w:ascii="宋体" w:hAnsi="宋体" w:eastAsia="宋体" w:cs="宋体"/>
          <w:color w:val="000"/>
          <w:sz w:val="28"/>
          <w:szCs w:val="28"/>
        </w:rPr>
        <w:t xml:space="preserve">（五）严守政治纪律和政治规矩方面。</w:t>
      </w:r>
    </w:p>
    <w:p>
      <w:pPr>
        <w:ind w:left="0" w:right="0" w:firstLine="560"/>
        <w:spacing w:before="450" w:after="450" w:line="312" w:lineRule="auto"/>
      </w:pPr>
      <w:r>
        <w:rPr>
          <w:rFonts w:ascii="宋体" w:hAnsi="宋体" w:eastAsia="宋体" w:cs="宋体"/>
          <w:color w:val="000"/>
          <w:sz w:val="28"/>
          <w:szCs w:val="28"/>
        </w:rPr>
        <w:t xml:space="preserve">等人出现严重违法违纪行为的根本原因，就在于违反政治纪律和政治规矩，丢掉了旗帜，丧失了党性。自己在工作和生活中，严格遵守党的政治纪律和政治规矩，坚决贯彻中央和省市县委的重大决策部署，确保各项工作任务扎实推进。这方面主要存在两个方面的问题：一是政治敏锐性不强。片面认为理论功底是对高级领导干部的要求，自己作为科级干部主要是抓落实、办实事，对学习的重要性、迫切性认识不足，对一些敏感的政治问题，缺乏警惕性和鉴别力。二是缺少政治担当。对一些苗头性倾向性问题没有坚决予以抵制，对一些损害党的形象和权威的言行开展斗争意识不强，由于学习上不积极、不认真，在遇到不当言论时难以做到挺身而出、以理服人。</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对照腐败案，深刻剖析问题产生的原因，虽然有客观的，但主要还是主观原因造成的，具体表现在以下几个方面：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一是理论武装有所松懈，总开关拧的不紧。</w:t>
      </w:r>
    </w:p>
    <w:p>
      <w:pPr>
        <w:ind w:left="0" w:right="0" w:firstLine="560"/>
        <w:spacing w:before="450" w:after="450" w:line="312" w:lineRule="auto"/>
      </w:pPr>
      <w:r>
        <w:rPr>
          <w:rFonts w:ascii="宋体" w:hAnsi="宋体" w:eastAsia="宋体" w:cs="宋体"/>
          <w:color w:val="000"/>
          <w:sz w:val="28"/>
          <w:szCs w:val="28"/>
        </w:rPr>
        <w:t xml:space="preserve">对加强理论武装的紧迫性认识不足，学习欠账比较多，特别是对习近平新时代中国特色社会主义思想学习还不深不透，在深刻理解、有效运用上还有差距。由于及时补钙不够，造成世界观、人生观、价值观这个总开关问题没有解决好，因而不自觉地淡化了勇于奉献、永争一流的意识，产生了差不多过得去还可以的想法，没有把党员领导干部应尽的责任、义务时刻放在心上、扛在身上。</w:t>
      </w:r>
    </w:p>
    <w:p>
      <w:pPr>
        <w:ind w:left="0" w:right="0" w:firstLine="560"/>
        <w:spacing w:before="450" w:after="450" w:line="312" w:lineRule="auto"/>
      </w:pPr>
      <w:r>
        <w:rPr>
          <w:rFonts w:ascii="宋体" w:hAnsi="宋体" w:eastAsia="宋体" w:cs="宋体"/>
          <w:color w:val="000"/>
          <w:sz w:val="28"/>
          <w:szCs w:val="28"/>
        </w:rPr>
        <w:t xml:space="preserve">二是党性修养有所放松，防护堤筑的不牢。</w:t>
      </w:r>
    </w:p>
    <w:p>
      <w:pPr>
        <w:ind w:left="0" w:right="0" w:firstLine="560"/>
        <w:spacing w:before="450" w:after="450" w:line="312" w:lineRule="auto"/>
      </w:pPr>
      <w:r>
        <w:rPr>
          <w:rFonts w:ascii="宋体" w:hAnsi="宋体" w:eastAsia="宋体" w:cs="宋体"/>
          <w:color w:val="000"/>
          <w:sz w:val="28"/>
          <w:szCs w:val="28"/>
        </w:rPr>
        <w:t xml:space="preserve">总认为自己长期接受党组织的教育培养，在党性修养和政德建设上没有太大的问题，因此在自我净化、自我完善、自我革新、自我提高上有所懈怠，表现在工作作风上有时出现拖沓、松懈现象，工作要求上不够严格、标准不高。宗旨意识、群众观点树立还不够牢固，特别是在运用党的群众路线端正立场、锻炼工作方法、改进工作作风方面做得不够，拜群众为师、从基层群众中吸取营养方面做得不够。</w:t>
      </w:r>
    </w:p>
    <w:p>
      <w:pPr>
        <w:ind w:left="0" w:right="0" w:firstLine="560"/>
        <w:spacing w:before="450" w:after="450" w:line="312" w:lineRule="auto"/>
      </w:pPr>
      <w:r>
        <w:rPr>
          <w:rFonts w:ascii="宋体" w:hAnsi="宋体" w:eastAsia="宋体" w:cs="宋体"/>
          <w:color w:val="000"/>
          <w:sz w:val="28"/>
          <w:szCs w:val="28"/>
        </w:rPr>
        <w:t xml:space="preserve">三是纪律观念有所淡化，铁笼子扎的不紧。</w:t>
      </w:r>
    </w:p>
    <w:p>
      <w:pPr>
        <w:ind w:left="0" w:right="0" w:firstLine="560"/>
        <w:spacing w:before="450" w:after="450" w:line="312" w:lineRule="auto"/>
      </w:pPr>
      <w:r>
        <w:rPr>
          <w:rFonts w:ascii="宋体" w:hAnsi="宋体" w:eastAsia="宋体" w:cs="宋体"/>
          <w:color w:val="000"/>
          <w:sz w:val="28"/>
          <w:szCs w:val="28"/>
        </w:rPr>
        <w:t xml:space="preserve">尽管对中央和省市县委纪律作风各项规定能够自觉遵守，但是在一些具体制度的执行上还有所松懈，纪律观念的标杆树的还不高，有时认为只要守住底线、不踩黄线、不越红线，方向原则上不出错就行了，从严从细、从高从紧要求不够。同时，作为局一把手，从严从实管党治党责任落实不到位、压力传导不够、指导工作不细，没有真正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针对自身存在的不足，我将严格按照县委和纪委要求，坚决加以整改，重点要抓好以下几个方面：</w:t>
      </w:r>
    </w:p>
    <w:p>
      <w:pPr>
        <w:ind w:left="0" w:right="0" w:firstLine="560"/>
        <w:spacing w:before="450" w:after="450" w:line="312" w:lineRule="auto"/>
      </w:pPr>
      <w:r>
        <w:rPr>
          <w:rFonts w:ascii="宋体" w:hAnsi="宋体" w:eastAsia="宋体" w:cs="宋体"/>
          <w:color w:val="000"/>
          <w:sz w:val="28"/>
          <w:szCs w:val="28"/>
        </w:rPr>
        <w:t xml:space="preserve">一要加强理论式装，增强党性修养。要坚持把学习作为一种政治责任和精神追求，系统学习党的十九大精神，学习习近平新时代中国特色社会主义思想，学习马克思主义经典著作，进一步提高理论素养，坚定理想信念，牢固树立正确的世界观、权力观、事业观。要进一步提高政治站位，牢固树立四个意识，坚定四个自信，始终做到政治方向不偏、政治信仰不变、政治立场不移，始终旗帜鲜明地拥护习近平总书记在党中央和全党的核心地位，坚定不移地向党中央看齐，向党的理论和路线方针政策看齐，向党中央决策部署看齐，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加强作风转变，增强宗旨意识。认真学习领会中央和省、市、县关于改进工作作风、密切联系群众有关意见规定文件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三要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四要坚持从严要求，树立良好形象。要始终坚持把纪律和规矩挺在前面，坚持高标准严要求，带头立德修德，自觉提高人生境界；要带头贯彻落实中央八项规定和省市县委相关规定，抵制各种不正之风，弘扬新风正气，持续推进风清气正的政治生态建设；要带头执行廉洁自律各项规定，守住小节，防微杜渐，清白做人，干净干事，注重家庭家教家风，自觉净化生活圈、交往圈、娱乐圈；要切实履行好主体责任，当好榜样、带好队伍，管好亲属，切实维护水利部门和自身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