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在深学细照笃行中不断践行初心使命</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深学细照笃行中不断践行初心使命《习近平谈治国理政》第三卷中指出，“要在常学常新中加强理论修养，在真学真信中坚定理想信念，在学思践悟中不忘初心使命，在细照笃行中不断修炼自我，在知行合一中主动担当作为，保持对党的忠诚心、对人民的感恩心、对事业...</w:t>
      </w:r>
    </w:p>
    <w:p>
      <w:pPr>
        <w:ind w:left="0" w:right="0" w:firstLine="560"/>
        <w:spacing w:before="450" w:after="450" w:line="312" w:lineRule="auto"/>
      </w:pPr>
      <w:r>
        <w:rPr>
          <w:rFonts w:ascii="宋体" w:hAnsi="宋体" w:eastAsia="宋体" w:cs="宋体"/>
          <w:color w:val="000"/>
          <w:sz w:val="28"/>
          <w:szCs w:val="28"/>
        </w:rPr>
        <w:t xml:space="preserve">在深学细照笃行中不断践行初心使命</w:t>
      </w:r>
    </w:p>
    <w:p>
      <w:pPr>
        <w:ind w:left="0" w:right="0" w:firstLine="560"/>
        <w:spacing w:before="450" w:after="450" w:line="312" w:lineRule="auto"/>
      </w:pPr>
      <w:r>
        <w:rPr>
          <w:rFonts w:ascii="宋体" w:hAnsi="宋体" w:eastAsia="宋体" w:cs="宋体"/>
          <w:color w:val="000"/>
          <w:sz w:val="28"/>
          <w:szCs w:val="28"/>
        </w:rPr>
        <w:t xml:space="preserve">《习近平谈治国理政》第三卷中指出，“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当前，在“两个一百年”历史交汇点上，牢记习近平总书记的殷切嘱托，更好地守初心担使命，既要有真情的投入也要有真理的引领，既要有深入查摆也要有灵魂共鸣，既要政治上过硬也要本领上高强，通过在深学中筑根基，在细照中强认同，在笃行中有作为，自觉做习近平新时代中国特色社会主义思想的坚定信仰者、忠实实践者，坚持做到学思用贯通、知信行统一，确保把学习成果转化为推动新时代高质量发展的生动实践。</w:t>
      </w:r>
    </w:p>
    <w:p>
      <w:pPr>
        <w:ind w:left="0" w:right="0" w:firstLine="560"/>
        <w:spacing w:before="450" w:after="450" w:line="312" w:lineRule="auto"/>
      </w:pPr>
      <w:r>
        <w:rPr>
          <w:rFonts w:ascii="宋体" w:hAnsi="宋体" w:eastAsia="宋体" w:cs="宋体"/>
          <w:color w:val="000"/>
          <w:sz w:val="28"/>
          <w:szCs w:val="28"/>
        </w:rPr>
        <w:t xml:space="preserve">一、在深学细研中筑牢理论和思想根基</w:t>
      </w:r>
    </w:p>
    <w:p>
      <w:pPr>
        <w:ind w:left="0" w:right="0" w:firstLine="560"/>
        <w:spacing w:before="450" w:after="450" w:line="312" w:lineRule="auto"/>
      </w:pPr>
      <w:r>
        <w:rPr>
          <w:rFonts w:ascii="宋体" w:hAnsi="宋体" w:eastAsia="宋体" w:cs="宋体"/>
          <w:color w:val="000"/>
          <w:sz w:val="28"/>
          <w:szCs w:val="28"/>
        </w:rPr>
        <w:t xml:space="preserve">党的十九届五中全会着眼于“两个大局”，明确提出推进全党深入学习贯彻习近平新时代中国特色社会主义思想的战略任务，我们要以学习《习近平谈治国理政》第三卷为契机，静下心来读原著、学原文、悟原理，在全面系统学、深入思考学、联系实际学的过程中，修好共产党人的“心学”，不断厚植理论和思想根基，砥砺党性修养，切实解决好“总开关”问题。</w:t>
      </w:r>
    </w:p>
    <w:p>
      <w:pPr>
        <w:ind w:left="0" w:right="0" w:firstLine="560"/>
        <w:spacing w:before="450" w:after="450" w:line="312" w:lineRule="auto"/>
      </w:pPr>
      <w:r>
        <w:rPr>
          <w:rFonts w:ascii="宋体" w:hAnsi="宋体" w:eastAsia="宋体" w:cs="宋体"/>
          <w:color w:val="000"/>
          <w:sz w:val="28"/>
          <w:szCs w:val="28"/>
        </w:rPr>
        <w:t xml:space="preserve">强化理论武装，学出理论深度。既强化理论创新又高度重视理论武装是我们党走向成功的基本经验。中国共产党自成立之日起，就把马克思主义确立为自己的指导思想和理论基础，并结合中国革命、建设和改革实践，不断推进马克思主义中国化时代化大众化。作为当代中国的马克思主义、21世纪马克思主义，习近平新时代中国特色社会主义思想深刻回答了许多前人没有回答的重大理论和实践问题，开辟了马克思主义新境界，成为我们党的重大理论创新成果。因此，我们加强理论学习，要下真功夫用苦功夫，沉下心、坐下来、钻进去，精研细读、学深悟透，要把理论的内在逻辑关系和科学必然性学到位弄明白，把握其中一以贯之的马克思主义立场、观点、方法，深刻理解习近平新时代中国特色社会主义思想产生的时代背景和内在逻辑，把握这一重要思想的核心要义、精神实质、实践要求，真正做到既知其然，又知其所以然，还知其所以必然。</w:t>
      </w:r>
    </w:p>
    <w:p>
      <w:pPr>
        <w:ind w:left="0" w:right="0" w:firstLine="560"/>
        <w:spacing w:before="450" w:after="450" w:line="312" w:lineRule="auto"/>
      </w:pPr>
      <w:r>
        <w:rPr>
          <w:rFonts w:ascii="宋体" w:hAnsi="宋体" w:eastAsia="宋体" w:cs="宋体"/>
          <w:color w:val="000"/>
          <w:sz w:val="28"/>
          <w:szCs w:val="28"/>
        </w:rPr>
        <w:t xml:space="preserve">坚持党校姓党，学出政治高度。党校是为立党、兴党、强党而创办的。作为马克思主义执政党的学校，坚持党校姓党根本原则，就是要把党校姓党体现在党校的一切教学活动、一切科研活动、一切办学活动当中。党校作为教育培训党员干部的主阵地、主渠道，具有宣传党的政治思想、阐发党的政治主张、塑造党员干部政治品质的政治功能。因此，我们每一名党校人，都要始终坚持党校姓党，要有坚定的政治自觉和政治意识，严守政治纪律和政治规矩，要在政治过硬上当模范、作表率。这就要求我们带头抓好理论学习，学先一步，学深一层，真正学好党的基本理论、党性知识、党中央的路线方针政策、党中央的重大决策部署和重要工作要求，切实学出坚定的理想信念，学出高度的政治自觉，学出强烈的责任担当，学出优秀的纪律作风，以强烈的政治责任感和历史使命感，将党校建设成为举党旗、育党人、立党言、尽党责的红色学府。</w:t>
      </w:r>
    </w:p>
    <w:p>
      <w:pPr>
        <w:ind w:left="0" w:right="0" w:firstLine="560"/>
        <w:spacing w:before="450" w:after="450" w:line="312" w:lineRule="auto"/>
      </w:pPr>
      <w:r>
        <w:rPr>
          <w:rFonts w:ascii="宋体" w:hAnsi="宋体" w:eastAsia="宋体" w:cs="宋体"/>
          <w:color w:val="000"/>
          <w:sz w:val="28"/>
          <w:szCs w:val="28"/>
        </w:rPr>
        <w:t xml:space="preserve">牢记宗旨使命，学出历史厚度。习近平总书记强调：“中国共产党人的初心和使命，就是为中国人民谋幸福，为中华民族谋复兴。”守初心，就是要牢记全心全意为人民服务的根本宗旨，始终知道“出发点”在哪里，知晓“从哪里来”；担使命，就是要牢记我们党肩负的实现中华民族伟大复兴的历史使命，要始终牢记“在路上”，知晓“要到哪里去”。正所谓心有所信，方能行远。通过学思践悟，基于历史的大视野、大逻辑，全面系统弄清楚“我是谁、从哪来、到哪去”，从而深刻感知红色政权来之不易、新中国来之不易、中国特色社会主义来之不易，洞悉内在演化规律，看清历史真相本质，更好地把握共产党执政规律、社会主义建设规律、人类社会发展规律，深刻领会中国共产党为什么“能”、马克思主义为什么“行”、中国特色社会主义为什么“好”，切实把增强“四个意识”、坚定“四个自信”、做到“两个维护”变为思想自觉、政治自觉、行动自觉。</w:t>
      </w:r>
    </w:p>
    <w:p>
      <w:pPr>
        <w:ind w:left="0" w:right="0" w:firstLine="560"/>
        <w:spacing w:before="450" w:after="450" w:line="312" w:lineRule="auto"/>
      </w:pPr>
      <w:r>
        <w:rPr>
          <w:rFonts w:ascii="宋体" w:hAnsi="宋体" w:eastAsia="宋体" w:cs="宋体"/>
          <w:color w:val="000"/>
          <w:sz w:val="28"/>
          <w:szCs w:val="28"/>
        </w:rPr>
        <w:t xml:space="preserve">二、在细照查摆中找差距触灵魂</w:t>
      </w:r>
    </w:p>
    <w:p>
      <w:pPr>
        <w:ind w:left="0" w:right="0" w:firstLine="560"/>
        <w:spacing w:before="450" w:after="450" w:line="312" w:lineRule="auto"/>
      </w:pPr>
      <w:r>
        <w:rPr>
          <w:rFonts w:ascii="宋体" w:hAnsi="宋体" w:eastAsia="宋体" w:cs="宋体"/>
          <w:color w:val="000"/>
          <w:sz w:val="28"/>
          <w:szCs w:val="28"/>
        </w:rPr>
        <w:t xml:space="preserve">细照查摆，方能知不足，聚焦问题差距，才能真正触及灵魂，始终做到初心不改、使命在肩。学习习近平新时代中国特色社会主义思想，要求我们深学细照、查找差距、检视问题，通过加强党性锻炼，增强看齐意识，自觉向党中央看齐、向习近平总书记看齐、向党的理论和路线方针政策看齐，确保在思想上政治上行动上同党中央保持高度一致，为实现“两个一百年”奋斗目标和中华民族伟大复兴中国梦汇聚起磅礴力量。</w:t>
      </w:r>
    </w:p>
    <w:p>
      <w:pPr>
        <w:ind w:left="0" w:right="0" w:firstLine="560"/>
        <w:spacing w:before="450" w:after="450" w:line="312" w:lineRule="auto"/>
      </w:pPr>
      <w:r>
        <w:rPr>
          <w:rFonts w:ascii="宋体" w:hAnsi="宋体" w:eastAsia="宋体" w:cs="宋体"/>
          <w:color w:val="000"/>
          <w:sz w:val="28"/>
          <w:szCs w:val="28"/>
        </w:rPr>
        <w:t xml:space="preserve">以自我革命精神进行细照查摆。习近平总书记深刻指出：“党的初心和使命是党的性质宗旨、理想信念、奋斗目标的集中体现，越是长期执政，越不能丢掉马克思主义政党的本色，越不能忘记党的初心使命，越不能丧失自我革命精神。”因此，细照查摆，检视差距，就是要不断弘扬我们党勇于自我革命的优良传统和革命精神，敢于直面问题，勇于承认不足。要强化政治站位，对照习近平新时代中国特色社会主义思想和党中央决策部署，深刻查摆在增强“四个意识”、坚定“四个自信”、做到“两个维护”方面的差距与不足；要对照党章党规党纪，主动把自己摆进去，深刻检视自己在理想信念、党性修养、作风涵养上的差距；要对照先进典型和实践要求，自觉主动查摆在思想觉悟、责任担当、能力水平、作风观念等方面的差距。通过拿出自我革命的勇气，着力解决自身存在的问题与不足，不断增强自我净化、自我完善、自我革新、自我提高能力，从而永葆先进性和纯洁性。</w:t>
      </w:r>
    </w:p>
    <w:p>
      <w:pPr>
        <w:ind w:left="0" w:right="0" w:firstLine="560"/>
        <w:spacing w:before="450" w:after="450" w:line="312" w:lineRule="auto"/>
      </w:pPr>
      <w:r>
        <w:rPr>
          <w:rFonts w:ascii="宋体" w:hAnsi="宋体" w:eastAsia="宋体" w:cs="宋体"/>
          <w:color w:val="000"/>
          <w:sz w:val="28"/>
          <w:szCs w:val="28"/>
        </w:rPr>
        <w:t xml:space="preserve">聚焦解决思想根子问题为导向。细照查摆，检视差距，就是要突出问题导向，聚焦解决思想根子问题，自觉对表对标，找到问题的原由和症结，从而有效拿出硬招、实招、狠招，倒逼问题真正得到有效解决。这就要求我们从里到外、从上到下，反复对照查摆，看看自身理论修养在哪里还有缺失，思想境界在哪个层面存在不足，素质能力在哪些方面需要提升，作风形象尚有哪些问题需要解决。通过强烈的问题倒逼，真正触及灵魂，以差距和不足照出动力，明确方向，积极整改，自我更新。因此，聚焦思想根子问题，就是要拿出刀刃向内的精神，既要广泛听取意见找到问题症结，又要对照检查挖深根源，通过切实查摆自身不足，查找工作短板，深刻检视剖析，明确努力方向和改进措施，从而更加清醒地认知自身在思想上、政治上、能力上存在的不足和差距，进而从根本上解决问题、真正补齐短板。</w:t>
      </w:r>
    </w:p>
    <w:p>
      <w:pPr>
        <w:ind w:left="0" w:right="0" w:firstLine="560"/>
        <w:spacing w:before="450" w:after="450" w:line="312" w:lineRule="auto"/>
      </w:pPr>
      <w:r>
        <w:rPr>
          <w:rFonts w:ascii="宋体" w:hAnsi="宋体" w:eastAsia="宋体" w:cs="宋体"/>
          <w:color w:val="000"/>
          <w:sz w:val="28"/>
          <w:szCs w:val="28"/>
        </w:rPr>
        <w:t xml:space="preserve">对照人民新期待抓好整改落实。中国特色社会主义进入新时代，我国社会主要矛盾已经转化为“人民日益增长的美好生活需要和不平衡不充分的发展之间的矛盾”。从“物质文化需要”到“美好生活需要”，人民群众对未来发展有了更多新诉求新期盼。党的十九届五中全会擘画“十四五”蓝图，描绘出面向2024年的发展前景，给人民群众以新的信心、新的鼓舞、新的期待。正如习近平总书记所强调，要“以满足人民日益增长的美好生活需要为根本目的”。因此，我们广大党员干部要对照初心使命，深刻查找在群众观点、群众立场、群众感情、服务群众方面存在的差距和不足，要积极回应人民群众新期待新诉求，真正把本职工作摆进去，通过深入调查研究和认真检视反思，把问题症结找准，把群众期盼摸透，有针对性地拿出整改举措，切实解决难点痛点堵点问题，打通服务群众“最后一公里”，切实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三、在笃行致远中敢担当善作为</w:t>
      </w:r>
    </w:p>
    <w:p>
      <w:pPr>
        <w:ind w:left="0" w:right="0" w:firstLine="560"/>
        <w:spacing w:before="450" w:after="450" w:line="312" w:lineRule="auto"/>
      </w:pPr>
      <w:r>
        <w:rPr>
          <w:rFonts w:ascii="宋体" w:hAnsi="宋体" w:eastAsia="宋体" w:cs="宋体"/>
          <w:color w:val="000"/>
          <w:sz w:val="28"/>
          <w:szCs w:val="28"/>
        </w:rPr>
        <w:t xml:space="preserve">习近平总书记指出，“干部干部，干是当头的，既要想干愿干积极干，又要能干会干善于干”。这句话深刻阐明了“干部干事”“为官有为”的价值蕴含。新时代是担当者、奋斗者的时代。敢担当善作为，是党和人民对新时代党员干部的基本要求和殷切期盼。当前，“十四五”擘画中国未来五年发展蓝图，为开启全面建设社会主义现代化国家新征程吹响了号角，我们广大党员干部要更好地践行初心使命，笃行致远，就要紧跟时代步伐，以强烈的历史责任感和使命感，以敢担当推动善作为，全力以赴把宏伟蓝图变成美好现实。</w:t>
      </w:r>
    </w:p>
    <w:p>
      <w:pPr>
        <w:ind w:left="0" w:right="0" w:firstLine="560"/>
        <w:spacing w:before="450" w:after="450" w:line="312" w:lineRule="auto"/>
      </w:pPr>
      <w:r>
        <w:rPr>
          <w:rFonts w:ascii="宋体" w:hAnsi="宋体" w:eastAsia="宋体" w:cs="宋体"/>
          <w:color w:val="000"/>
          <w:sz w:val="28"/>
          <w:szCs w:val="28"/>
        </w:rPr>
        <w:t xml:space="preserve">要在发扬斗争精神中强化政治担当。习近平总书记强调，中华民族伟大复兴，绝不是轻轻松松、敲锣打鼓就能实现的，实现伟大梦想必须进行伟大斗争。因此，发扬斗争精神，增强斗争本领，要求我们不断强化政治担当。党的领导是中国特色社会主义最本质的特征，是确保伟大斗争和伟大事业成功的根本政治保证。这就要求我们始终做到对党绝对忠诚，坚决服从党的领导、听从党的号令，把“两个维护”真正落到具体实践中。党员干部有没有斗争精神、是否敢于担当，就要看在大是大非面前是否敢于亮剑，面对矛盾危机能否挺身而出，面对歪风邪气敢不敢坚决斗争。当前，领导干部要胸怀“两个大局”，要坚持底线思维和增强忧患意识，要守土有责、守土尽责，把问题导向和目标导向有机统一起来，以强烈的政治担当，始终做到对党忠诚、为党分忧、为党尽职、为民造福，要努力成为新时代敢于斗争、善于斗争的奋斗者、搏击者。</w:t>
      </w:r>
    </w:p>
    <w:p>
      <w:pPr>
        <w:ind w:left="0" w:right="0" w:firstLine="560"/>
        <w:spacing w:before="450" w:after="450" w:line="312" w:lineRule="auto"/>
      </w:pPr>
      <w:r>
        <w:rPr>
          <w:rFonts w:ascii="宋体" w:hAnsi="宋体" w:eastAsia="宋体" w:cs="宋体"/>
          <w:color w:val="000"/>
          <w:sz w:val="28"/>
          <w:szCs w:val="28"/>
        </w:rPr>
        <w:t xml:space="preserve">要在主动作为中做到积极有为。习近平总书记强调，“不能只想当官不想干事，只想揽权不想担责，只想出彩不想出力”。这就要求我们要把想作为、主动作为变为一种思想自觉和价值追求。主动作为来自职责所系、群众所盼、发展所需，这要求我们把初心使命变成自身锐意进取、开拓创新的精气神和埋头苦干、真抓实干的自觉行动。正所谓“不干，半点马克思主义也没有”。我们要拿出“偏向虎山行”的勇气、“敢啃硬骨头”的韧劲和“争当出头鸟”的胆识，以钉钉子精神把纸上写的、口头讲的、会上部署的东西落实落细，真正在攻坚克难中做到积极有为。要坚持久久为功，力戒官僚主义和形式主义，以“功成不必在我，功成必定有我”的境界，始终坚持为民服务、勤政务实、开拓创新、清正廉洁，把守初心担使命落到干好本职、干成事业的具体行动中，为全面建设社会主义现代化国家贡献出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2025-04-27T18:25:04+08:00</dcterms:created>
  <dcterms:modified xsi:type="dcterms:W3CDTF">2025-04-27T18:25:04+08:00</dcterms:modified>
</cp:coreProperties>
</file>

<file path=docProps/custom.xml><?xml version="1.0" encoding="utf-8"?>
<Properties xmlns="http://schemas.openxmlformats.org/officeDocument/2006/custom-properties" xmlns:vt="http://schemas.openxmlformats.org/officeDocument/2006/docPropsVTypes"/>
</file>