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区加强企业销售监管促进全区经济高质量发展工作方案</w:t>
      </w:r>
      <w:bookmarkEnd w:id="1"/>
    </w:p>
    <w:p>
      <w:pPr>
        <w:jc w:val="center"/>
        <w:spacing w:before="0" w:after="450"/>
      </w:pPr>
      <w:r>
        <w:rPr>
          <w:rFonts w:ascii="Arial" w:hAnsi="Arial" w:eastAsia="Arial" w:cs="Arial"/>
          <w:color w:val="999999"/>
          <w:sz w:val="20"/>
          <w:szCs w:val="20"/>
        </w:rPr>
        <w:t xml:space="preserve">来源：网络  作者：落花成痕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XX区加强企业销售监管促进全区经济高质量发展工作方案为加快物联网、移动互联网等先进信息技术在企业销售管理领域的运用，加强企业销售监督管理，规范行业经营秩序，促进全区经济高质量发展，加快“XX”的实现，特制定本工作方案。一、目的意义XX区是X...</w:t>
      </w:r>
    </w:p>
    <w:p>
      <w:pPr>
        <w:ind w:left="0" w:right="0" w:firstLine="560"/>
        <w:spacing w:before="450" w:after="450" w:line="312" w:lineRule="auto"/>
      </w:pPr>
      <w:r>
        <w:rPr>
          <w:rFonts w:ascii="宋体" w:hAnsi="宋体" w:eastAsia="宋体" w:cs="宋体"/>
          <w:color w:val="000"/>
          <w:sz w:val="28"/>
          <w:szCs w:val="28"/>
        </w:rPr>
        <w:t xml:space="preserve">XX区加强企业销售监管促进全区经济高质量发展工作方案</w:t>
      </w:r>
    </w:p>
    <w:p>
      <w:pPr>
        <w:ind w:left="0" w:right="0" w:firstLine="560"/>
        <w:spacing w:before="450" w:after="450" w:line="312" w:lineRule="auto"/>
      </w:pPr>
      <w:r>
        <w:rPr>
          <w:rFonts w:ascii="宋体" w:hAnsi="宋体" w:eastAsia="宋体" w:cs="宋体"/>
          <w:color w:val="000"/>
          <w:sz w:val="28"/>
          <w:szCs w:val="28"/>
        </w:rPr>
        <w:t xml:space="preserve">为加快物联网、移动互联网等先进信息技术在企业销售管理领域的运用，加强企业销售监督管理，规范行业经营秩序，促进全区经济高质量发展，加快“XX”的实现，特制定本工作方案。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XX区是XX市重要的经济中心。加强企业销售监管，是促进全区经济高质量发展的形势所需，也是加快“XXXX”建设，实现引领发展、率先发展的有力保障。近年来，XX区按照高质量转型发展的要求，深入推动各行业高效、安全、绿色发展，促进“减、优、绿”工作持续推进，为全区经济的快速发展做出了积极贡献。但是目前部分行业仍存在一些不规范问题，导致对全区的经济健康发展造成了一定影响。例如：部分煤炭（洗煤）企业销售不规范、税收不尽缴、经营秩序混乱，造成税费流失、环保污染等问题。另外，房地产业、建筑业行业性质比较特殊，存在经营周期长、管理规范化程度不一、项目流动分散、销售信息掌握单一、不及时等情况，使得税收征管存在困难，造成税款流失或延期入库，以及纳税秩序不规范等。因此，加强企业销售监管，既是促进全区销售行业高效发展的现实需要，也是进一步改善生态环境质量、助力实现“XXXX”的关键之举，更是规范市场秩序、促进全区经济健康发展的重要抓手。</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区政府成立全区企业销售监管建设工作领导小组，负责全区企业销售监管工作的总体推进。</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长：XX（区委常委、常务副区长）</w:t>
      </w:r>
    </w:p>
    <w:p>
      <w:pPr>
        <w:ind w:left="0" w:right="0" w:firstLine="560"/>
        <w:spacing w:before="450" w:after="450" w:line="312" w:lineRule="auto"/>
      </w:pPr>
      <w:r>
        <w:rPr>
          <w:rFonts w:ascii="宋体" w:hAnsi="宋体" w:eastAsia="宋体" w:cs="宋体"/>
          <w:color w:val="000"/>
          <w:sz w:val="28"/>
          <w:szCs w:val="28"/>
        </w:rPr>
        <w:t xml:space="preserve">副组长：XX（区自然资源局局长）</w:t>
      </w:r>
    </w:p>
    <w:p>
      <w:pPr>
        <w:ind w:left="0" w:right="0" w:firstLine="560"/>
        <w:spacing w:before="450" w:after="450" w:line="312" w:lineRule="auto"/>
      </w:pPr>
      <w:r>
        <w:rPr>
          <w:rFonts w:ascii="宋体" w:hAnsi="宋体" w:eastAsia="宋体" w:cs="宋体"/>
          <w:color w:val="000"/>
          <w:sz w:val="28"/>
          <w:szCs w:val="28"/>
        </w:rPr>
        <w:t xml:space="preserve">XX（区政府办主任科员）</w:t>
      </w:r>
    </w:p>
    <w:p>
      <w:pPr>
        <w:ind w:left="0" w:right="0" w:firstLine="560"/>
        <w:spacing w:before="450" w:after="450" w:line="312" w:lineRule="auto"/>
      </w:pPr>
      <w:r>
        <w:rPr>
          <w:rFonts w:ascii="宋体" w:hAnsi="宋体" w:eastAsia="宋体" w:cs="宋体"/>
          <w:color w:val="000"/>
          <w:sz w:val="28"/>
          <w:szCs w:val="28"/>
        </w:rPr>
        <w:t xml:space="preserve">成员：XX（区财政局局长）</w:t>
      </w:r>
    </w:p>
    <w:p>
      <w:pPr>
        <w:ind w:left="0" w:right="0" w:firstLine="560"/>
        <w:spacing w:before="450" w:after="450" w:line="312" w:lineRule="auto"/>
      </w:pPr>
      <w:r>
        <w:rPr>
          <w:rFonts w:ascii="宋体" w:hAnsi="宋体" w:eastAsia="宋体" w:cs="宋体"/>
          <w:color w:val="000"/>
          <w:sz w:val="28"/>
          <w:szCs w:val="28"/>
        </w:rPr>
        <w:t xml:space="preserve">XX（区审计局局长）</w:t>
      </w:r>
    </w:p>
    <w:p>
      <w:pPr>
        <w:ind w:left="0" w:right="0" w:firstLine="560"/>
        <w:spacing w:before="450" w:after="450" w:line="312" w:lineRule="auto"/>
      </w:pPr>
      <w:r>
        <w:rPr>
          <w:rFonts w:ascii="宋体" w:hAnsi="宋体" w:eastAsia="宋体" w:cs="宋体"/>
          <w:color w:val="000"/>
          <w:sz w:val="28"/>
          <w:szCs w:val="28"/>
        </w:rPr>
        <w:t xml:space="preserve">XX（区税务局局长）</w:t>
      </w:r>
    </w:p>
    <w:p>
      <w:pPr>
        <w:ind w:left="0" w:right="0" w:firstLine="560"/>
        <w:spacing w:before="450" w:after="450" w:line="312" w:lineRule="auto"/>
      </w:pPr>
      <w:r>
        <w:rPr>
          <w:rFonts w:ascii="宋体" w:hAnsi="宋体" w:eastAsia="宋体" w:cs="宋体"/>
          <w:color w:val="000"/>
          <w:sz w:val="28"/>
          <w:szCs w:val="28"/>
        </w:rPr>
        <w:t xml:space="preserve">XX（区应急管理局局长）</w:t>
      </w:r>
    </w:p>
    <w:p>
      <w:pPr>
        <w:ind w:left="0" w:right="0" w:firstLine="560"/>
        <w:spacing w:before="450" w:after="450" w:line="312" w:lineRule="auto"/>
      </w:pPr>
      <w:r>
        <w:rPr>
          <w:rFonts w:ascii="宋体" w:hAnsi="宋体" w:eastAsia="宋体" w:cs="宋体"/>
          <w:color w:val="000"/>
          <w:sz w:val="28"/>
          <w:szCs w:val="28"/>
        </w:rPr>
        <w:t xml:space="preserve">XX（区发改局局长）</w:t>
      </w:r>
    </w:p>
    <w:p>
      <w:pPr>
        <w:ind w:left="0" w:right="0" w:firstLine="560"/>
        <w:spacing w:before="450" w:after="450" w:line="312" w:lineRule="auto"/>
      </w:pPr>
      <w:r>
        <w:rPr>
          <w:rFonts w:ascii="宋体" w:hAnsi="宋体" w:eastAsia="宋体" w:cs="宋体"/>
          <w:color w:val="000"/>
          <w:sz w:val="28"/>
          <w:szCs w:val="28"/>
        </w:rPr>
        <w:t xml:space="preserve">XX（区住建局局长）</w:t>
      </w:r>
    </w:p>
    <w:p>
      <w:pPr>
        <w:ind w:left="0" w:right="0" w:firstLine="560"/>
        <w:spacing w:before="450" w:after="450" w:line="312" w:lineRule="auto"/>
      </w:pPr>
      <w:r>
        <w:rPr>
          <w:rFonts w:ascii="宋体" w:hAnsi="宋体" w:eastAsia="宋体" w:cs="宋体"/>
          <w:color w:val="000"/>
          <w:sz w:val="28"/>
          <w:szCs w:val="28"/>
        </w:rPr>
        <w:t xml:space="preserve">XX（区能源局局长）</w:t>
      </w:r>
    </w:p>
    <w:p>
      <w:pPr>
        <w:ind w:left="0" w:right="0" w:firstLine="560"/>
        <w:spacing w:before="450" w:after="450" w:line="312" w:lineRule="auto"/>
      </w:pPr>
      <w:r>
        <w:rPr>
          <w:rFonts w:ascii="宋体" w:hAnsi="宋体" w:eastAsia="宋体" w:cs="宋体"/>
          <w:color w:val="000"/>
          <w:sz w:val="28"/>
          <w:szCs w:val="28"/>
        </w:rPr>
        <w:t xml:space="preserve">XX（区市场监管局局长）</w:t>
      </w:r>
    </w:p>
    <w:p>
      <w:pPr>
        <w:ind w:left="0" w:right="0" w:firstLine="560"/>
        <w:spacing w:before="450" w:after="450" w:line="312" w:lineRule="auto"/>
      </w:pPr>
      <w:r>
        <w:rPr>
          <w:rFonts w:ascii="宋体" w:hAnsi="宋体" w:eastAsia="宋体" w:cs="宋体"/>
          <w:color w:val="000"/>
          <w:sz w:val="28"/>
          <w:szCs w:val="28"/>
        </w:rPr>
        <w:t xml:space="preserve">XX（区交通运输局局长）</w:t>
      </w:r>
    </w:p>
    <w:p>
      <w:pPr>
        <w:ind w:left="0" w:right="0" w:firstLine="560"/>
        <w:spacing w:before="450" w:after="450" w:line="312" w:lineRule="auto"/>
      </w:pPr>
      <w:r>
        <w:rPr>
          <w:rFonts w:ascii="宋体" w:hAnsi="宋体" w:eastAsia="宋体" w:cs="宋体"/>
          <w:color w:val="000"/>
          <w:sz w:val="28"/>
          <w:szCs w:val="28"/>
        </w:rPr>
        <w:t xml:space="preserve">XX（XX市生态环境局XX分局局长）</w:t>
      </w:r>
    </w:p>
    <w:p>
      <w:pPr>
        <w:ind w:left="0" w:right="0" w:firstLine="560"/>
        <w:spacing w:before="450" w:after="450" w:line="312" w:lineRule="auto"/>
      </w:pPr>
      <w:r>
        <w:rPr>
          <w:rFonts w:ascii="宋体" w:hAnsi="宋体" w:eastAsia="宋体" w:cs="宋体"/>
          <w:color w:val="000"/>
          <w:sz w:val="28"/>
          <w:szCs w:val="28"/>
        </w:rPr>
        <w:t xml:space="preserve">XX（区大数据中心主任）</w:t>
      </w:r>
    </w:p>
    <w:p>
      <w:pPr>
        <w:ind w:left="0" w:right="0" w:firstLine="560"/>
        <w:spacing w:before="450" w:after="450" w:line="312" w:lineRule="auto"/>
      </w:pPr>
      <w:r>
        <w:rPr>
          <w:rFonts w:ascii="宋体" w:hAnsi="宋体" w:eastAsia="宋体" w:cs="宋体"/>
          <w:color w:val="000"/>
          <w:sz w:val="28"/>
          <w:szCs w:val="28"/>
        </w:rPr>
        <w:t xml:space="preserve">XX（区供电公司经理）</w:t>
      </w:r>
    </w:p>
    <w:p>
      <w:pPr>
        <w:ind w:left="0" w:right="0" w:firstLine="560"/>
        <w:spacing w:before="450" w:after="450" w:line="312" w:lineRule="auto"/>
      </w:pPr>
      <w:r>
        <w:rPr>
          <w:rFonts w:ascii="宋体" w:hAnsi="宋体" w:eastAsia="宋体" w:cs="宋体"/>
          <w:color w:val="000"/>
          <w:sz w:val="28"/>
          <w:szCs w:val="28"/>
        </w:rPr>
        <w:t xml:space="preserve">XX（区政府督查室主任）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（区煤炭运销公司经理）</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领导小组下设办公室，办公室设在区政府办，负责领导小组议定工作事项的统筹协调落实，办公室主任由XX同志兼任。</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本着“高效、真实、便捷”的理念，运用“全方位、全覆盖、无盲区”的监管模式以及“部门配合、源头控管”的征管思路，在全区重点销售企业搭建高标准的信息监管系统，实现销售源头监管无缝隙。</w:t>
      </w:r>
    </w:p>
    <w:p>
      <w:pPr>
        <w:ind w:left="0" w:right="0" w:firstLine="560"/>
        <w:spacing w:before="450" w:after="450" w:line="312" w:lineRule="auto"/>
      </w:pPr>
      <w:r>
        <w:rPr>
          <w:rFonts w:ascii="宋体" w:hAnsi="宋体" w:eastAsia="宋体" w:cs="宋体"/>
          <w:color w:val="000"/>
          <w:sz w:val="28"/>
          <w:szCs w:val="28"/>
        </w:rPr>
        <w:t xml:space="preserve">（一）煤炭销售企业</w:t>
      </w:r>
    </w:p>
    <w:p>
      <w:pPr>
        <w:ind w:left="0" w:right="0" w:firstLine="560"/>
        <w:spacing w:before="450" w:after="450" w:line="312" w:lineRule="auto"/>
      </w:pPr>
      <w:r>
        <w:rPr>
          <w:rFonts w:ascii="宋体" w:hAnsi="宋体" w:eastAsia="宋体" w:cs="宋体"/>
          <w:color w:val="000"/>
          <w:sz w:val="28"/>
          <w:szCs w:val="28"/>
        </w:rPr>
        <w:t xml:space="preserve">1.建设监控系统，实现智能运营。根据晋政办发电〔2024〕30号明电精神，确定XX集团有限公司为第三方建设、运营和维护主体。区领导小组确定XX煤炭运销集团XXXX有限公司（以下简称区煤炭运销公司）建设全区煤炭（洗煤、储煤）企业销售信息监控系统，在各煤炭生产、洗选、加工、储运企业的磅房和各个出口处（包括排矸出口、中煤、煤泥、渣煤出口）全部装设视频监控，IC卡读写设备。在磅房建立磅机联网打票设备，在承运车辆出口装设视频抓拍系统，在煤炭企业铁路专用线装车点安装轨道衡称重数据采集系统，配合专业数据回传软件，依托现代互联网技术手段，实现对涉煤企业煤炭、矸石出矿（厂）逐车辆信息、产品类别、流向、数量、价格等信息准确高效统计。</w:t>
      </w:r>
    </w:p>
    <w:p>
      <w:pPr>
        <w:ind w:left="0" w:right="0" w:firstLine="560"/>
        <w:spacing w:before="450" w:after="450" w:line="312" w:lineRule="auto"/>
      </w:pPr>
      <w:r>
        <w:rPr>
          <w:rFonts w:ascii="宋体" w:hAnsi="宋体" w:eastAsia="宋体" w:cs="宋体"/>
          <w:color w:val="000"/>
          <w:sz w:val="28"/>
          <w:szCs w:val="28"/>
        </w:rPr>
        <w:t xml:space="preserve">2.建设信息监管平台，实现技防监管。区领导小组确定区煤炭运销公司建设全区煤炭(洗煤、储煤)企业销售信息监管数据平台和物流服务平台。区运销公司在全区煤炭生产、洗选、加工、储运企业建立销售信息监管数据平台终端,并做好平台中心和企业终端的日常维护工作，使用统一模版的《煤炭（洗储煤）销售统一计量过磅单》票据，保障平台与企业终端过衡系统联网，实现煤炭产、销、价信息实时传输、实时监控、实时共享，确保企业精准生产、精准销售、精准承运，为区网格化中心、道路交通、生态环境、应急管理、税务等相关部门提供及时、真实的第一手数据。</w:t>
      </w:r>
    </w:p>
    <w:p>
      <w:pPr>
        <w:ind w:left="0" w:right="0" w:firstLine="560"/>
        <w:spacing w:before="450" w:after="450" w:line="312" w:lineRule="auto"/>
      </w:pPr>
      <w:r>
        <w:rPr>
          <w:rFonts w:ascii="宋体" w:hAnsi="宋体" w:eastAsia="宋体" w:cs="宋体"/>
          <w:color w:val="000"/>
          <w:sz w:val="28"/>
          <w:szCs w:val="28"/>
        </w:rPr>
        <w:t xml:space="preserve">3.建立统一管控机制,实现多方增长。区能源局协调督导辖区煤矿、洗煤厂、储煤厂监控系统安装工作。区煤炭运销公司将各涉煤企业已签定的运销合同及执行情况，动态报备区领导小组办公室。区道路运输管理局将各涉煤企业承运的运输公司及合规车辆信息（含个体）的基本情况，动态报备区领导小组办公室（设在区网格化中心）。区领导小组办公室依据区道路运输管理局报备信息备份后，及时向区煤炭运销公司发送相关信息。区煤炭运销公司依据相关信息为各运输公司及合规车辆（含个体）制作发放与监控系统匹配的IC卡，确保所有运输车辆信息采集无遗漏。</w:t>
      </w:r>
    </w:p>
    <w:p>
      <w:pPr>
        <w:ind w:left="0" w:right="0" w:firstLine="560"/>
        <w:spacing w:before="450" w:after="450" w:line="312" w:lineRule="auto"/>
      </w:pPr>
      <w:r>
        <w:rPr>
          <w:rFonts w:ascii="宋体" w:hAnsi="宋体" w:eastAsia="宋体" w:cs="宋体"/>
          <w:color w:val="000"/>
          <w:sz w:val="28"/>
          <w:szCs w:val="28"/>
        </w:rPr>
        <w:t xml:space="preserve">区领导小组办公室监制，区煤炭运销公司制作统一模板的《煤炭（洗储煤）销售统一计量过磅单》票据，依据涉煤企业发生的运销合同对各涉煤企业发放（一式五联：企业两联，运输车辆一联，用煤企业一联，区煤炭运销公司一联）。区煤炭运销公司要通过数据采集和汇总，建立物流服务平台，统筹协调全区煤炭运销秩序，为区直有关部门及时提供相关信息和服务。</w:t>
      </w:r>
    </w:p>
    <w:p>
      <w:pPr>
        <w:ind w:left="0" w:right="0" w:firstLine="560"/>
        <w:spacing w:before="450" w:after="450" w:line="312" w:lineRule="auto"/>
      </w:pPr>
      <w:r>
        <w:rPr>
          <w:rFonts w:ascii="宋体" w:hAnsi="宋体" w:eastAsia="宋体" w:cs="宋体"/>
          <w:color w:val="000"/>
          <w:sz w:val="28"/>
          <w:szCs w:val="28"/>
        </w:rPr>
        <w:t xml:space="preserve">区政府通过购买服务，每年向区煤炭运销公司支付相应服务费（以价格管理部门核定的费用为依据，主要用于系统和平台维护以及服务保障）。区直各部门借助信息平台对涉煤企业和运转车辆实行有效监管，实现对超载限载、环境保护、安全生产等方面的透明管理，为进一步促进运输行业健康发展、依法纳税提供坚实保障。</w:t>
      </w:r>
    </w:p>
    <w:p>
      <w:pPr>
        <w:ind w:left="0" w:right="0" w:firstLine="560"/>
        <w:spacing w:before="450" w:after="450" w:line="312" w:lineRule="auto"/>
      </w:pPr>
      <w:r>
        <w:rPr>
          <w:rFonts w:ascii="宋体" w:hAnsi="宋体" w:eastAsia="宋体" w:cs="宋体"/>
          <w:color w:val="000"/>
          <w:sz w:val="28"/>
          <w:szCs w:val="28"/>
        </w:rPr>
        <w:t xml:space="preserve">（二）房地产业、建筑业</w:t>
      </w:r>
    </w:p>
    <w:p>
      <w:pPr>
        <w:ind w:left="0" w:right="0" w:firstLine="560"/>
        <w:spacing w:before="450" w:after="450" w:line="312" w:lineRule="auto"/>
      </w:pPr>
      <w:r>
        <w:rPr>
          <w:rFonts w:ascii="宋体" w:hAnsi="宋体" w:eastAsia="宋体" w:cs="宋体"/>
          <w:color w:val="000"/>
          <w:sz w:val="28"/>
          <w:szCs w:val="28"/>
        </w:rPr>
        <w:t xml:space="preserve">1.建设信息监管平台，形成信息共享机制。由区住建局牵头，区自然资源局、发改局提供相关信息配合，建设房地产、建筑行业信息监管系统，所需资金由区财政承担。系统建成后，区自然资源局、发改局、住建局、市场监管局、生态环境局、应急管理局、税务局等部门形成信息共享平台，通过部门配合、职能协作、信息共享，形成有效控管的工作机制。</w:t>
      </w:r>
    </w:p>
    <w:p>
      <w:pPr>
        <w:ind w:left="0" w:right="0" w:firstLine="560"/>
        <w:spacing w:before="450" w:after="450" w:line="312" w:lineRule="auto"/>
      </w:pPr>
      <w:r>
        <w:rPr>
          <w:rFonts w:ascii="宋体" w:hAnsi="宋体" w:eastAsia="宋体" w:cs="宋体"/>
          <w:color w:val="000"/>
          <w:sz w:val="28"/>
          <w:szCs w:val="28"/>
        </w:rPr>
        <w:t xml:space="preserve">2.建立信息传递系统，形成部门有效配合。通过信息监管系统数据采集，由区住建局每月定期向税务部门传递房地产业、建筑业相关信息。如房地产开发企业的备案、开工日期、预计完工日期、建筑面积等信息；建筑业的备案、开工日期、预计完工日期、建筑面积、完工进度等信息，全面加强房地产业、建筑业的税收征管。</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（一）加强组织领导，强化组织保障。</w:t>
      </w:r>
    </w:p>
    <w:p>
      <w:pPr>
        <w:ind w:left="0" w:right="0" w:firstLine="560"/>
        <w:spacing w:before="450" w:after="450" w:line="312" w:lineRule="auto"/>
      </w:pPr>
      <w:r>
        <w:rPr>
          <w:rFonts w:ascii="宋体" w:hAnsi="宋体" w:eastAsia="宋体" w:cs="宋体"/>
          <w:color w:val="000"/>
          <w:sz w:val="28"/>
          <w:szCs w:val="28"/>
        </w:rPr>
        <w:t xml:space="preserve">成立全区企业销售信息监管系统建设工作领导小组，指定牵头部门，分别负责全区重点企业销售信息监管系统的建设及监控数据平台相关工作的推进。领导组办公室负责组织协调各成员单位以及日常的监督和考核工作。</w:t>
      </w:r>
    </w:p>
    <w:p>
      <w:pPr>
        <w:ind w:left="0" w:right="0" w:firstLine="560"/>
        <w:spacing w:before="450" w:after="450" w:line="312" w:lineRule="auto"/>
      </w:pPr>
      <w:r>
        <w:rPr>
          <w:rFonts w:ascii="宋体" w:hAnsi="宋体" w:eastAsia="宋体" w:cs="宋体"/>
          <w:color w:val="000"/>
          <w:sz w:val="28"/>
          <w:szCs w:val="28"/>
        </w:rPr>
        <w:t xml:space="preserve">（二）明确任务分工，强化落实责任。</w:t>
      </w:r>
    </w:p>
    <w:p>
      <w:pPr>
        <w:ind w:left="0" w:right="0" w:firstLine="560"/>
        <w:spacing w:before="450" w:after="450" w:line="312" w:lineRule="auto"/>
      </w:pPr>
      <w:r>
        <w:rPr>
          <w:rFonts w:ascii="宋体" w:hAnsi="宋体" w:eastAsia="宋体" w:cs="宋体"/>
          <w:color w:val="000"/>
          <w:sz w:val="28"/>
          <w:szCs w:val="28"/>
        </w:rPr>
        <w:t xml:space="preserve">领导小组办公室</w:t>
      </w:r>
    </w:p>
    <w:p>
      <w:pPr>
        <w:ind w:left="0" w:right="0" w:firstLine="560"/>
        <w:spacing w:before="450" w:after="450" w:line="312" w:lineRule="auto"/>
      </w:pPr>
      <w:r>
        <w:rPr>
          <w:rFonts w:ascii="宋体" w:hAnsi="宋体" w:eastAsia="宋体" w:cs="宋体"/>
          <w:color w:val="000"/>
          <w:sz w:val="28"/>
          <w:szCs w:val="28"/>
        </w:rPr>
        <w:t xml:space="preserve">负责全区企业销售监管工作的方案制定、总体工作的统筹协调，牵头建立月例会制度，组织开展财政、税务、应急、住建、能源、交通、煤销等多部门联合检查工作。</w:t>
      </w:r>
    </w:p>
    <w:p>
      <w:pPr>
        <w:ind w:left="0" w:right="0" w:firstLine="560"/>
        <w:spacing w:before="450" w:after="450" w:line="312" w:lineRule="auto"/>
      </w:pPr>
      <w:r>
        <w:rPr>
          <w:rFonts w:ascii="宋体" w:hAnsi="宋体" w:eastAsia="宋体" w:cs="宋体"/>
          <w:color w:val="000"/>
          <w:sz w:val="28"/>
          <w:szCs w:val="28"/>
        </w:rPr>
        <w:t xml:space="preserve">区能源局负责牵头组织涉煤企业建设监控系统的协调督导工作，协调落实区煤销公司进驻涉煤企业人员的办公、食宿（费用自理）、用电等后勤保障。</w:t>
      </w:r>
    </w:p>
    <w:p>
      <w:pPr>
        <w:ind w:left="0" w:right="0" w:firstLine="560"/>
        <w:spacing w:before="450" w:after="450" w:line="312" w:lineRule="auto"/>
      </w:pPr>
      <w:r>
        <w:rPr>
          <w:rFonts w:ascii="宋体" w:hAnsi="宋体" w:eastAsia="宋体" w:cs="宋体"/>
          <w:color w:val="000"/>
          <w:sz w:val="28"/>
          <w:szCs w:val="28"/>
        </w:rPr>
        <w:t xml:space="preserve">区财政局负责按照职能做好预算、审核工作，加强执收工作的监督和检查。</w:t>
      </w:r>
    </w:p>
    <w:p>
      <w:pPr>
        <w:ind w:left="0" w:right="0" w:firstLine="560"/>
        <w:spacing w:before="450" w:after="450" w:line="312" w:lineRule="auto"/>
      </w:pPr>
      <w:r>
        <w:rPr>
          <w:rFonts w:ascii="宋体" w:hAnsi="宋体" w:eastAsia="宋体" w:cs="宋体"/>
          <w:color w:val="000"/>
          <w:sz w:val="28"/>
          <w:szCs w:val="28"/>
        </w:rPr>
        <w:t xml:space="preserve">区审计局负责监管系统和平台投资、维护费用等方面的审计监督工作。</w:t>
      </w:r>
    </w:p>
    <w:p>
      <w:pPr>
        <w:ind w:left="0" w:right="0" w:firstLine="560"/>
        <w:spacing w:before="450" w:after="450" w:line="312" w:lineRule="auto"/>
      </w:pPr>
      <w:r>
        <w:rPr>
          <w:rFonts w:ascii="宋体" w:hAnsi="宋体" w:eastAsia="宋体" w:cs="宋体"/>
          <w:color w:val="000"/>
          <w:sz w:val="28"/>
          <w:szCs w:val="28"/>
        </w:rPr>
        <w:t xml:space="preserve">区税务局负责依法征税，应收尽收，核查检查，打击偷逃税行为。</w:t>
      </w:r>
    </w:p>
    <w:p>
      <w:pPr>
        <w:ind w:left="0" w:right="0" w:firstLine="560"/>
        <w:spacing w:before="450" w:after="450" w:line="312" w:lineRule="auto"/>
      </w:pPr>
      <w:r>
        <w:rPr>
          <w:rFonts w:ascii="宋体" w:hAnsi="宋体" w:eastAsia="宋体" w:cs="宋体"/>
          <w:color w:val="000"/>
          <w:sz w:val="28"/>
          <w:szCs w:val="28"/>
        </w:rPr>
        <w:t xml:space="preserve">区应急管理局负责按照职能加强煤炭销售企业安全生产执法检查工作，并配合做好煤矿监控系统的搭建工作。</w:t>
      </w:r>
    </w:p>
    <w:p>
      <w:pPr>
        <w:ind w:left="0" w:right="0" w:firstLine="560"/>
        <w:spacing w:before="450" w:after="450" w:line="312" w:lineRule="auto"/>
      </w:pPr>
      <w:r>
        <w:rPr>
          <w:rFonts w:ascii="宋体" w:hAnsi="宋体" w:eastAsia="宋体" w:cs="宋体"/>
          <w:color w:val="000"/>
          <w:sz w:val="28"/>
          <w:szCs w:val="28"/>
        </w:rPr>
        <w:t xml:space="preserve">区住建局牵头，区自然资源局、发改局配合，负责建设房地产、建筑行业信息监管系统。由区住建局每月定期向税务部门传递房地产、建筑业相关信息，加强源头管控。</w:t>
      </w:r>
    </w:p>
    <w:p>
      <w:pPr>
        <w:ind w:left="0" w:right="0" w:firstLine="560"/>
        <w:spacing w:before="450" w:after="450" w:line="312" w:lineRule="auto"/>
      </w:pPr>
      <w:r>
        <w:rPr>
          <w:rFonts w:ascii="宋体" w:hAnsi="宋体" w:eastAsia="宋体" w:cs="宋体"/>
          <w:color w:val="000"/>
          <w:sz w:val="28"/>
          <w:szCs w:val="28"/>
        </w:rPr>
        <w:t xml:space="preserve">区市场监管局、XX市生态环境局XX分局负责按照各自职能配合主管部门对非法销售企业进行打击。</w:t>
      </w:r>
    </w:p>
    <w:p>
      <w:pPr>
        <w:ind w:left="0" w:right="0" w:firstLine="560"/>
        <w:spacing w:before="450" w:after="450" w:line="312" w:lineRule="auto"/>
      </w:pPr>
      <w:r>
        <w:rPr>
          <w:rFonts w:ascii="宋体" w:hAnsi="宋体" w:eastAsia="宋体" w:cs="宋体"/>
          <w:color w:val="000"/>
          <w:sz w:val="28"/>
          <w:szCs w:val="28"/>
        </w:rPr>
        <w:t xml:space="preserve">区交通局负责运输企业及合规车辆（含个体）基础信息的动态报备工作，并按照职能加强对运输车辆相关管控和执法检查。</w:t>
      </w:r>
    </w:p>
    <w:p>
      <w:pPr>
        <w:ind w:left="0" w:right="0" w:firstLine="560"/>
        <w:spacing w:before="450" w:after="450" w:line="312" w:lineRule="auto"/>
      </w:pPr>
      <w:r>
        <w:rPr>
          <w:rFonts w:ascii="宋体" w:hAnsi="宋体" w:eastAsia="宋体" w:cs="宋体"/>
          <w:color w:val="000"/>
          <w:sz w:val="28"/>
          <w:szCs w:val="28"/>
        </w:rPr>
        <w:t xml:space="preserve">区煤炭运销公司负责建设及维护涉煤销售企业监管系统，动态报备企业运销合同及执行情况，收集统计数据，为区网格化中心、交通、税务、应急、生态环境等相关部门及时提供有效信息。</w:t>
      </w:r>
    </w:p>
    <w:p>
      <w:pPr>
        <w:ind w:left="0" w:right="0" w:firstLine="560"/>
        <w:spacing w:before="450" w:after="450" w:line="312" w:lineRule="auto"/>
      </w:pPr>
      <w:r>
        <w:rPr>
          <w:rFonts w:ascii="宋体" w:hAnsi="宋体" w:eastAsia="宋体" w:cs="宋体"/>
          <w:color w:val="000"/>
          <w:sz w:val="28"/>
          <w:szCs w:val="28"/>
        </w:rPr>
        <w:t xml:space="preserve">领导小组各成员单位要按照工作方案各自职责，及时督促指导各销售企业快速推进各项工作任务的落实，强化多部门联动和有效互补，确保企业销售监管工作取得实效。</w:t>
      </w:r>
    </w:p>
    <w:p>
      <w:pPr>
        <w:ind w:left="0" w:right="0" w:firstLine="560"/>
        <w:spacing w:before="450" w:after="450" w:line="312" w:lineRule="auto"/>
      </w:pPr>
      <w:r>
        <w:rPr>
          <w:rFonts w:ascii="宋体" w:hAnsi="宋体" w:eastAsia="宋体" w:cs="宋体"/>
          <w:color w:val="000"/>
          <w:sz w:val="28"/>
          <w:szCs w:val="28"/>
        </w:rPr>
        <w:t xml:space="preserve">（三）建立联席会议机制，推进行业规范发展。</w:t>
      </w:r>
    </w:p>
    <w:p>
      <w:pPr>
        <w:ind w:left="0" w:right="0" w:firstLine="560"/>
        <w:spacing w:before="450" w:after="450" w:line="312" w:lineRule="auto"/>
      </w:pPr>
      <w:r>
        <w:rPr>
          <w:rFonts w:ascii="宋体" w:hAnsi="宋体" w:eastAsia="宋体" w:cs="宋体"/>
          <w:color w:val="000"/>
          <w:sz w:val="28"/>
          <w:szCs w:val="28"/>
        </w:rPr>
        <w:t xml:space="preserve">由区领导小组办公室牵头，定期组织召开联席会议，各部门通过信息交换和数据分析比对，促进煤炭销售企业、房地产、建筑企业相关信息得到最优化的组合，使税务机关最大限度的掌握各销售企业相关税源信息，提升对各销售企业的税源管控，推进行业发展规范化。各部门要结合实际，进一步优化完善监管机制，促进全区企业销售管理工作更加规范有序。</w:t>
      </w:r>
    </w:p>
    <w:p>
      <w:pPr>
        <w:ind w:left="0" w:right="0" w:firstLine="560"/>
        <w:spacing w:before="450" w:after="450" w:line="312" w:lineRule="auto"/>
      </w:pPr>
      <w:r>
        <w:rPr>
          <w:rFonts w:ascii="宋体" w:hAnsi="宋体" w:eastAsia="宋体" w:cs="宋体"/>
          <w:color w:val="000"/>
          <w:sz w:val="28"/>
          <w:szCs w:val="28"/>
        </w:rPr>
        <w:t xml:space="preserve">（四）建立督查机制，实行严肃问责。</w:t>
      </w:r>
    </w:p>
    <w:p>
      <w:pPr>
        <w:ind w:left="0" w:right="0" w:firstLine="560"/>
        <w:spacing w:before="450" w:after="450" w:line="312" w:lineRule="auto"/>
      </w:pPr>
      <w:r>
        <w:rPr>
          <w:rFonts w:ascii="宋体" w:hAnsi="宋体" w:eastAsia="宋体" w:cs="宋体"/>
          <w:color w:val="000"/>
          <w:sz w:val="28"/>
          <w:szCs w:val="28"/>
        </w:rPr>
        <w:t xml:space="preserve">由区政府督查室牵头，加强领导小组各成员单位相关工作的督查督办。各相关成员单位，要根据各自职责履职到位；对于在推行过程中存在推诿扯皮、推进不力的，将在全区通报批评；特别是对存在弄虚作假、隐瞒相关信息数据、内外勾结、徇私舞弊的，将依法追究刑事责任。同时，要将此项工作纳入有关部门的年度目标责任考核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2024-11-22T22:32:50+08:00</dcterms:created>
  <dcterms:modified xsi:type="dcterms:W3CDTF">2024-11-22T22:32:50+08:00</dcterms:modified>
</cp:coreProperties>
</file>

<file path=docProps/custom.xml><?xml version="1.0" encoding="utf-8"?>
<Properties xmlns="http://schemas.openxmlformats.org/officeDocument/2006/custom-properties" xmlns:vt="http://schemas.openxmlformats.org/officeDocument/2006/docPropsVTypes"/>
</file>