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新民主主义革命时期研讨材料5篇范文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民主主义革命时期研讨材料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w:t>
      </w:r>
    </w:p>
    <w:p>
      <w:pPr>
        <w:ind w:left="0" w:right="0" w:firstLine="560"/>
        <w:spacing w:before="450" w:after="450" w:line="312" w:lineRule="auto"/>
      </w:pPr>
      <w:r>
        <w:rPr>
          <w:rFonts w:ascii="黑体" w:hAnsi="黑体" w:eastAsia="黑体" w:cs="黑体"/>
          <w:color w:val="000000"/>
          <w:sz w:val="36"/>
          <w:szCs w:val="36"/>
          <w:b w:val="1"/>
          <w:bCs w:val="1"/>
        </w:rPr>
        <w:t xml:space="preserve">第一篇：新民主主义革命时期研讨材料</w:t>
      </w:r>
    </w:p>
    <w:p>
      <w:pPr>
        <w:ind w:left="0" w:right="0" w:firstLine="560"/>
        <w:spacing w:before="450" w:after="450" w:line="312" w:lineRule="auto"/>
      </w:pPr>
      <w:r>
        <w:rPr>
          <w:rFonts w:ascii="宋体" w:hAnsi="宋体" w:eastAsia="宋体" w:cs="宋体"/>
          <w:color w:val="000"/>
          <w:sz w:val="28"/>
          <w:szCs w:val="28"/>
        </w:rPr>
        <w:t xml:space="preserve">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讨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新民主主义革命时期研讨材料范文五篇【一】</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新民主主义革命时期研讨材料范文五篇【二】</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 年爆发的五四运动是中国从旧民主主义革命走向新民主主义革命的转折点。在新民主主义革命时期，中国共产党走过 28 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x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新民主主义革命时期研讨材料范文五篇【四】</w:t>
      </w:r>
    </w:p>
    <w:p>
      <w:pPr>
        <w:ind w:left="0" w:right="0" w:firstLine="560"/>
        <w:spacing w:before="450" w:after="450" w:line="312" w:lineRule="auto"/>
      </w:pPr>
      <w:r>
        <w:rPr>
          <w:rFonts w:ascii="宋体" w:hAnsi="宋体" w:eastAsia="宋体" w:cs="宋体"/>
          <w:color w:val="000"/>
          <w:sz w:val="28"/>
          <w:szCs w:val="28"/>
        </w:rPr>
        <w:t xml:space="preserve">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新民主主义革命时期研讨材料范文五篇【五】</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第二篇：“新民主主义革命时期”学习研讨发言材料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第四篇：新民主主义革命时期党的历史的研讨发言材料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2024-11-22T17:58:27+08:00</dcterms:created>
  <dcterms:modified xsi:type="dcterms:W3CDTF">2024-11-22T17:58:27+08:00</dcterms:modified>
</cp:coreProperties>
</file>

<file path=docProps/custom.xml><?xml version="1.0" encoding="utf-8"?>
<Properties xmlns="http://schemas.openxmlformats.org/officeDocument/2006/custom-properties" xmlns:vt="http://schemas.openxmlformats.org/officeDocument/2006/docPropsVTypes"/>
</file>