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忠告性通知发布控制程序</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医疗投资有限公司文件编号XXX-QP8.5.1-2024版本版次B/0文件名称忠告性通知发布与实施控制程序页数1目的为确保产品在交付后，顾客能够正确防护、贮存、使用产品，或当产品发生任何形式的改动或质量问题时，能迅速采取纠正和预防措施，并及...</w:t>
      </w:r>
    </w:p>
    <w:p>
      <w:pPr>
        <w:ind w:left="0" w:right="0" w:firstLine="560"/>
        <w:spacing w:before="450" w:after="450" w:line="312" w:lineRule="auto"/>
      </w:pPr>
      <w:r>
        <w:rPr>
          <w:rFonts w:ascii="宋体" w:hAnsi="宋体" w:eastAsia="宋体" w:cs="宋体"/>
          <w:color w:val="000"/>
          <w:sz w:val="28"/>
          <w:szCs w:val="28"/>
        </w:rPr>
        <w:t xml:space="preserve">医疗投资有限公司</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XXX-QP8.5.1-2024</w:t>
      </w:r>
    </w:p>
    <w:p>
      <w:pPr>
        <w:ind w:left="0" w:right="0" w:firstLine="560"/>
        <w:spacing w:before="450" w:after="450" w:line="312" w:lineRule="auto"/>
      </w:pPr>
      <w:r>
        <w:rPr>
          <w:rFonts w:ascii="宋体" w:hAnsi="宋体" w:eastAsia="宋体" w:cs="宋体"/>
          <w:color w:val="000"/>
          <w:sz w:val="28"/>
          <w:szCs w:val="28"/>
        </w:rPr>
        <w:t xml:space="preserve">版本版次</w:t>
      </w:r>
    </w:p>
    <w:p>
      <w:pPr>
        <w:ind w:left="0" w:right="0" w:firstLine="560"/>
        <w:spacing w:before="450" w:after="450" w:line="312" w:lineRule="auto"/>
      </w:pPr>
      <w:r>
        <w:rPr>
          <w:rFonts w:ascii="宋体" w:hAnsi="宋体" w:eastAsia="宋体" w:cs="宋体"/>
          <w:color w:val="000"/>
          <w:sz w:val="28"/>
          <w:szCs w:val="28"/>
        </w:rPr>
        <w:t xml:space="preserve">B/0</w:t>
      </w:r>
    </w:p>
    <w:p>
      <w:pPr>
        <w:ind w:left="0" w:right="0" w:firstLine="560"/>
        <w:spacing w:before="450" w:after="450" w:line="312" w:lineRule="auto"/>
      </w:pPr>
      <w:r>
        <w:rPr>
          <w:rFonts w:ascii="宋体" w:hAnsi="宋体" w:eastAsia="宋体" w:cs="宋体"/>
          <w:color w:val="000"/>
          <w:sz w:val="28"/>
          <w:szCs w:val="28"/>
        </w:rPr>
        <w:t xml:space="preserve">文件名称</w:t>
      </w:r>
    </w:p>
    <w:p>
      <w:pPr>
        <w:ind w:left="0" w:right="0" w:firstLine="560"/>
        <w:spacing w:before="450" w:after="450" w:line="312" w:lineRule="auto"/>
      </w:pPr>
      <w:r>
        <w:rPr>
          <w:rFonts w:ascii="宋体" w:hAnsi="宋体" w:eastAsia="宋体" w:cs="宋体"/>
          <w:color w:val="000"/>
          <w:sz w:val="28"/>
          <w:szCs w:val="28"/>
        </w:rPr>
        <w:t xml:space="preserve">忠告性通知发布与实施控制程序</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目的为确保产品在交付后，顾客能够正确防护、贮存、使用产品，或当产品发生任何形式的改动或质量问题时，能迅速采取纠正和预防措施，并及时以电话、传真、电子邮件或公告形式通知有关顾客，并在必要时实行产品召回。</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适用于公司所有销售产品的忠告性事件的信息发布、反馈和处理。</w:t>
      </w:r>
    </w:p>
    <w:p>
      <w:pPr>
        <w:ind w:left="0" w:right="0" w:firstLine="560"/>
        <w:spacing w:before="450" w:after="450" w:line="312" w:lineRule="auto"/>
      </w:pPr>
      <w:r>
        <w:rPr>
          <w:rFonts w:ascii="宋体" w:hAnsi="宋体" w:eastAsia="宋体" w:cs="宋体"/>
          <w:color w:val="000"/>
          <w:sz w:val="28"/>
          <w:szCs w:val="28"/>
        </w:rPr>
        <w:t xml:space="preserve">3权责</w:t>
      </w:r>
    </w:p>
    <w:p>
      <w:pPr>
        <w:ind w:left="0" w:right="0" w:firstLine="560"/>
        <w:spacing w:before="450" w:after="450" w:line="312" w:lineRule="auto"/>
      </w:pPr>
      <w:r>
        <w:rPr>
          <w:rFonts w:ascii="宋体" w:hAnsi="宋体" w:eastAsia="宋体" w:cs="宋体"/>
          <w:color w:val="000"/>
          <w:sz w:val="28"/>
          <w:szCs w:val="28"/>
        </w:rPr>
        <w:t xml:space="preserve">3.1总经理负责忠告性通知的批准；</w:t>
      </w:r>
    </w:p>
    <w:p>
      <w:pPr>
        <w:ind w:left="0" w:right="0" w:firstLine="560"/>
        <w:spacing w:before="450" w:after="450" w:line="312" w:lineRule="auto"/>
      </w:pPr>
      <w:r>
        <w:rPr>
          <w:rFonts w:ascii="宋体" w:hAnsi="宋体" w:eastAsia="宋体" w:cs="宋体"/>
          <w:color w:val="000"/>
          <w:sz w:val="28"/>
          <w:szCs w:val="28"/>
        </w:rPr>
        <w:t xml:space="preserve">3.2销售部门负责医疗器械交付后忠告性通知的发布和实施。</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质量部负责忠告性通知发布和实施的监督检查。</w:t>
      </w:r>
    </w:p>
    <w:p>
      <w:pPr>
        <w:ind w:left="0" w:right="0" w:firstLine="560"/>
        <w:spacing w:before="450" w:after="450" w:line="312" w:lineRule="auto"/>
      </w:pPr>
      <w:r>
        <w:rPr>
          <w:rFonts w:ascii="宋体" w:hAnsi="宋体" w:eastAsia="宋体" w:cs="宋体"/>
          <w:color w:val="000"/>
          <w:sz w:val="28"/>
          <w:szCs w:val="28"/>
        </w:rPr>
        <w:t xml:space="preserve">程序要求</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销售部门在销售活动中向顾客提供必要的有关产品忠告性事宜，内容包括：产品的特点、产品使用方法、产品搬运、运输、贮存等要求、产品注意事项、最易产生不良事件的控制点。</w:t>
      </w:r>
    </w:p>
    <w:p>
      <w:pPr>
        <w:ind w:left="0" w:right="0" w:firstLine="560"/>
        <w:spacing w:before="450" w:after="450" w:line="312" w:lineRule="auto"/>
      </w:pPr>
      <w:r>
        <w:rPr>
          <w:rFonts w:ascii="宋体" w:hAnsi="宋体" w:eastAsia="宋体" w:cs="宋体"/>
          <w:color w:val="000"/>
          <w:sz w:val="28"/>
          <w:szCs w:val="28"/>
        </w:rPr>
        <w:t xml:space="preserve">4.2忠告性通告的发布</w:t>
      </w:r>
    </w:p>
    <w:p>
      <w:pPr>
        <w:ind w:left="0" w:right="0" w:firstLine="560"/>
        <w:spacing w:before="450" w:after="450" w:line="312" w:lineRule="auto"/>
      </w:pPr>
      <w:r>
        <w:rPr>
          <w:rFonts w:ascii="宋体" w:hAnsi="宋体" w:eastAsia="宋体" w:cs="宋体"/>
          <w:color w:val="000"/>
          <w:sz w:val="28"/>
          <w:szCs w:val="28"/>
        </w:rPr>
        <w:t xml:space="preserve">4.2.1 当发现已交付后的产品或提供的服务对顾客产生潜在的伤害或违背规章要求，本公司应根据伤害的程度,决定是否有必要发布忠告性通告，实行产品追回以及报告国家或当地主管部门。</w:t>
      </w:r>
    </w:p>
    <w:p>
      <w:pPr>
        <w:ind w:left="0" w:right="0" w:firstLine="560"/>
        <w:spacing w:before="450" w:after="450" w:line="312" w:lineRule="auto"/>
      </w:pPr>
      <w:r>
        <w:rPr>
          <w:rFonts w:ascii="宋体" w:hAnsi="宋体" w:eastAsia="宋体" w:cs="宋体"/>
          <w:color w:val="000"/>
          <w:sz w:val="28"/>
          <w:szCs w:val="28"/>
        </w:rPr>
        <w:t xml:space="preserve">4.2.2忠告性通知的内容</w:t>
      </w:r>
    </w:p>
    <w:p>
      <w:pPr>
        <w:ind w:left="0" w:right="0" w:firstLine="560"/>
        <w:spacing w:before="450" w:after="450" w:line="312" w:lineRule="auto"/>
      </w:pPr>
      <w:r>
        <w:rPr>
          <w:rFonts w:ascii="宋体" w:hAnsi="宋体" w:eastAsia="宋体" w:cs="宋体"/>
          <w:color w:val="000"/>
          <w:sz w:val="28"/>
          <w:szCs w:val="28"/>
        </w:rPr>
        <w:t xml:space="preserve">公司名称、产品名、规格型号、批号、许可证号、出厂日期、不合格原因、可能会造成的后果、拟采取的措施、建议或补充信息，如医疗器械的使用、医疗器械的改动、医疗器械追回和医疗器械的销毁等内容。</w:t>
      </w:r>
    </w:p>
    <w:p>
      <w:pPr>
        <w:ind w:left="0" w:right="0" w:firstLine="560"/>
        <w:spacing w:before="450" w:after="450" w:line="312" w:lineRule="auto"/>
      </w:pPr>
      <w:r>
        <w:rPr>
          <w:rFonts w:ascii="宋体" w:hAnsi="宋体" w:eastAsia="宋体" w:cs="宋体"/>
          <w:color w:val="000"/>
          <w:sz w:val="28"/>
          <w:szCs w:val="28"/>
        </w:rPr>
        <w:t xml:space="preserve">4.2.3忠告性通知的启动条件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顾客反馈信息中反映的问题具有共性和代表性；</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国内、外技术文献或学术报告对医疗器械产品风险的新认识；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国家、行业法律法规的调整导致产品的不适应。</w:t>
      </w:r>
    </w:p>
    <w:p>
      <w:pPr>
        <w:ind w:left="0" w:right="0" w:firstLine="560"/>
        <w:spacing w:before="450" w:after="450" w:line="312" w:lineRule="auto"/>
      </w:pPr>
      <w:r>
        <w:rPr>
          <w:rFonts w:ascii="宋体" w:hAnsi="宋体" w:eastAsia="宋体" w:cs="宋体"/>
          <w:color w:val="000"/>
          <w:sz w:val="28"/>
          <w:szCs w:val="28"/>
        </w:rPr>
        <w:t xml:space="preserve">4.2.4当上述忠告性通知的启动条件构成时，应及时发布有关忠告性通告，通告的发布形式可以根据实际情况的不同，采用电话、电报、传真、信函、新闻媒体等形式进行。</w:t>
      </w:r>
    </w:p>
    <w:p>
      <w:pPr>
        <w:ind w:left="0" w:right="0" w:firstLine="560"/>
        <w:spacing w:before="450" w:after="450" w:line="312" w:lineRule="auto"/>
      </w:pPr>
      <w:r>
        <w:rPr>
          <w:rFonts w:ascii="宋体" w:hAnsi="宋体" w:eastAsia="宋体" w:cs="宋体"/>
          <w:color w:val="000"/>
          <w:sz w:val="28"/>
          <w:szCs w:val="28"/>
        </w:rPr>
        <w:t xml:space="preserve">4.2.5销售部门草拟《忠告性通知发布记录》，并组织采购部门、质量部等有关部门评审，确认发布忠告性通知的必要性和实施措施的有效性，最后报总经理批准后实施。</w:t>
      </w:r>
    </w:p>
    <w:p>
      <w:pPr>
        <w:ind w:left="0" w:right="0" w:firstLine="560"/>
        <w:spacing w:before="450" w:after="450" w:line="312" w:lineRule="auto"/>
      </w:pPr>
      <w:r>
        <w:rPr>
          <w:rFonts w:ascii="宋体" w:hAnsi="宋体" w:eastAsia="宋体" w:cs="宋体"/>
          <w:color w:val="000"/>
          <w:sz w:val="28"/>
          <w:szCs w:val="28"/>
        </w:rPr>
        <w:t xml:space="preserve">4.2.6销售部门按产品销售记录，负责将忠告性通知发送至医疗器械产品的最终用户，并提请他们关注通知所提示的告知。</w:t>
      </w:r>
    </w:p>
    <w:p>
      <w:pPr>
        <w:ind w:left="0" w:right="0" w:firstLine="560"/>
        <w:spacing w:before="450" w:after="450" w:line="312" w:lineRule="auto"/>
      </w:pPr>
      <w:r>
        <w:rPr>
          <w:rFonts w:ascii="宋体" w:hAnsi="宋体" w:eastAsia="宋体" w:cs="宋体"/>
          <w:color w:val="000"/>
          <w:sz w:val="28"/>
          <w:szCs w:val="28"/>
        </w:rPr>
        <w:t xml:space="preserve">4.2.7 对产品不追回就可解决的问题，由管理者代表编制书面通知，告知注意事项，通知客户。</w:t>
      </w:r>
    </w:p>
    <w:p>
      <w:pPr>
        <w:ind w:left="0" w:right="0" w:firstLine="560"/>
        <w:spacing w:before="450" w:after="450" w:line="312" w:lineRule="auto"/>
      </w:pPr>
      <w:r>
        <w:rPr>
          <w:rFonts w:ascii="宋体" w:hAnsi="宋体" w:eastAsia="宋体" w:cs="宋体"/>
          <w:color w:val="000"/>
          <w:sz w:val="28"/>
          <w:szCs w:val="28"/>
        </w:rPr>
        <w:t xml:space="preserve">4.2.8 对于严重的质量问题，由管理者代表起草书面报告，及时通知客户及公告机构，以便减小因质量问题对客户的损害程度并及时上报当地药监部门处理。</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追回</w:t>
      </w:r>
    </w:p>
    <w:p>
      <w:pPr>
        <w:ind w:left="0" w:right="0" w:firstLine="560"/>
        <w:spacing w:before="450" w:after="450" w:line="312" w:lineRule="auto"/>
      </w:pPr>
      <w:r>
        <w:rPr>
          <w:rFonts w:ascii="宋体" w:hAnsi="宋体" w:eastAsia="宋体" w:cs="宋体"/>
          <w:color w:val="000"/>
          <w:sz w:val="28"/>
          <w:szCs w:val="28"/>
        </w:rPr>
        <w:t xml:space="preserve">4.3.1 产品追回的条件：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根据产品存在缺陷或不合格或潜在不合格的状况以及顾客投诉的分析，可能对产品销售造成重大影响的应将该批或部分产品全部追回，并给顾客调换，必要时给予一定的经济补偿；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因生产商的工艺发生重大变化而导致的整体不合格，应将工艺发生重大变化之日起的所有产品全部追回；</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因公司内部发生质量问题，而分析结果对产品销售可能造成重大影响的应将发生问题的批或部分产品全部追回。</w:t>
      </w:r>
    </w:p>
    <w:p>
      <w:pPr>
        <w:ind w:left="0" w:right="0" w:firstLine="560"/>
        <w:spacing w:before="450" w:after="450" w:line="312" w:lineRule="auto"/>
      </w:pPr>
      <w:r>
        <w:rPr>
          <w:rFonts w:ascii="宋体" w:hAnsi="宋体" w:eastAsia="宋体" w:cs="宋体"/>
          <w:color w:val="000"/>
          <w:sz w:val="28"/>
          <w:szCs w:val="28"/>
        </w:rPr>
        <w:t xml:space="preserve">4.3.2 管理者代表负责召集各部门负责人及相关人员，共同探讨追回方案，编制追回书面文件。</w:t>
      </w:r>
    </w:p>
    <w:p>
      <w:pPr>
        <w:ind w:left="0" w:right="0" w:firstLine="560"/>
        <w:spacing w:before="450" w:after="450" w:line="312" w:lineRule="auto"/>
      </w:pPr>
      <w:r>
        <w:rPr>
          <w:rFonts w:ascii="宋体" w:hAnsi="宋体" w:eastAsia="宋体" w:cs="宋体"/>
          <w:color w:val="000"/>
          <w:sz w:val="28"/>
          <w:szCs w:val="28"/>
        </w:rPr>
        <w:t xml:space="preserve">4.3.3 追回的处理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质量部负责对追回的产品进行检验，分析原因，编制书面报告，对有质量问题的零部件进行维修或报废处理。追回产品统—由采购部联系供应商安排处理，并作好记录。对符合追回条件的有质量问题的产品，由销售部门提出申请，经质量部验证后如确系产品自身质量问题的，报总经理批准后进行追回；如属规格、数量或型号的差错，由销售部门经理批准同意追回。</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因产品自身质量问题追回的不合格品，必须隔离存放，并作隔离标识，由质量部根据《不合格品控制程序》处理，必要时采取“纠正和预防措施”。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因发货时出现规格、数量或型号差错的产品，可与客户协商并按协商结果处理。否则按退货处理，进厂后同样必须隔离存放并作隔离标识，经质量部检验合格后，办齐有关手续，方可重新入成品库。结果为不合格的，按《不合格品控制程序》执行。</w:t>
      </w:r>
    </w:p>
    <w:p>
      <w:pPr>
        <w:ind w:left="0" w:right="0" w:firstLine="560"/>
        <w:spacing w:before="450" w:after="450" w:line="312" w:lineRule="auto"/>
      </w:pPr>
      <w:r>
        <w:rPr>
          <w:rFonts w:ascii="宋体" w:hAnsi="宋体" w:eastAsia="宋体" w:cs="宋体"/>
          <w:color w:val="000"/>
          <w:sz w:val="28"/>
          <w:szCs w:val="28"/>
        </w:rPr>
        <w:t xml:space="preserve">5相关文件</w:t>
      </w:r>
    </w:p>
    <w:p>
      <w:pPr>
        <w:ind w:left="0" w:right="0" w:firstLine="560"/>
        <w:spacing w:before="450" w:after="450" w:line="312" w:lineRule="auto"/>
      </w:pPr>
      <w:r>
        <w:rPr>
          <w:rFonts w:ascii="宋体" w:hAnsi="宋体" w:eastAsia="宋体" w:cs="宋体"/>
          <w:color w:val="000"/>
          <w:sz w:val="28"/>
          <w:szCs w:val="28"/>
        </w:rPr>
        <w:t xml:space="preserve">5.1《文件控制程序》</w:t>
      </w:r>
    </w:p>
    <w:p>
      <w:pPr>
        <w:ind w:left="0" w:right="0" w:firstLine="560"/>
        <w:spacing w:before="450" w:after="450" w:line="312" w:lineRule="auto"/>
      </w:pPr>
      <w:r>
        <w:rPr>
          <w:rFonts w:ascii="宋体" w:hAnsi="宋体" w:eastAsia="宋体" w:cs="宋体"/>
          <w:color w:val="000"/>
          <w:sz w:val="28"/>
          <w:szCs w:val="28"/>
        </w:rPr>
        <w:t xml:space="preserve">Ryzur-Qp4.2.3-2024</w:t>
      </w:r>
    </w:p>
    <w:p>
      <w:pPr>
        <w:ind w:left="0" w:right="0" w:firstLine="560"/>
        <w:spacing w:before="450" w:after="450" w:line="312" w:lineRule="auto"/>
      </w:pPr>
      <w:r>
        <w:rPr>
          <w:rFonts w:ascii="宋体" w:hAnsi="宋体" w:eastAsia="宋体" w:cs="宋体"/>
          <w:color w:val="000"/>
          <w:sz w:val="28"/>
          <w:szCs w:val="28"/>
        </w:rPr>
        <w:t xml:space="preserve">5.2《不合格品控制程序》</w:t>
      </w:r>
    </w:p>
    <w:p>
      <w:pPr>
        <w:ind w:left="0" w:right="0" w:firstLine="560"/>
        <w:spacing w:before="450" w:after="450" w:line="312" w:lineRule="auto"/>
      </w:pPr>
      <w:r>
        <w:rPr>
          <w:rFonts w:ascii="宋体" w:hAnsi="宋体" w:eastAsia="宋体" w:cs="宋体"/>
          <w:color w:val="000"/>
          <w:sz w:val="28"/>
          <w:szCs w:val="28"/>
        </w:rPr>
        <w:t xml:space="preserve">Ryzur-Qp8.3-2024</w:t>
      </w:r>
    </w:p>
    <w:p>
      <w:pPr>
        <w:ind w:left="0" w:right="0" w:firstLine="560"/>
        <w:spacing w:before="450" w:after="450" w:line="312" w:lineRule="auto"/>
      </w:pPr>
      <w:r>
        <w:rPr>
          <w:rFonts w:ascii="宋体" w:hAnsi="宋体" w:eastAsia="宋体" w:cs="宋体"/>
          <w:color w:val="000"/>
          <w:sz w:val="28"/>
          <w:szCs w:val="28"/>
        </w:rPr>
        <w:t xml:space="preserve">相关记录</w:t>
      </w:r>
    </w:p>
    <w:p>
      <w:pPr>
        <w:ind w:left="0" w:right="0" w:firstLine="560"/>
        <w:spacing w:before="450" w:after="450" w:line="312" w:lineRule="auto"/>
      </w:pPr>
      <w:r>
        <w:rPr>
          <w:rFonts w:ascii="宋体" w:hAnsi="宋体" w:eastAsia="宋体" w:cs="宋体"/>
          <w:color w:val="000"/>
          <w:sz w:val="28"/>
          <w:szCs w:val="28"/>
        </w:rPr>
        <w:t xml:space="preserve">6.1《忠告性通知发布记录》</w:t>
      </w:r>
    </w:p>
    <w:p>
      <w:pPr>
        <w:ind w:left="0" w:right="0" w:firstLine="560"/>
        <w:spacing w:before="450" w:after="450" w:line="312" w:lineRule="auto"/>
      </w:pPr>
      <w:r>
        <w:rPr>
          <w:rFonts w:ascii="宋体" w:hAnsi="宋体" w:eastAsia="宋体" w:cs="宋体"/>
          <w:color w:val="000"/>
          <w:sz w:val="28"/>
          <w:szCs w:val="28"/>
        </w:rPr>
        <w:t xml:space="preserve">Ryzur-QR-QP8.5.1-01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2024-11-22T01:43:35+08:00</dcterms:created>
  <dcterms:modified xsi:type="dcterms:W3CDTF">2024-11-22T01:43:35+08:00</dcterms:modified>
</cp:coreProperties>
</file>

<file path=docProps/custom.xml><?xml version="1.0" encoding="utf-8"?>
<Properties xmlns="http://schemas.openxmlformats.org/officeDocument/2006/custom-properties" xmlns:vt="http://schemas.openxmlformats.org/officeDocument/2006/docPropsVTypes"/>
</file>