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县（区）新型冠状病毒感染肺炎防控的工作方案</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区）新型冠状病毒感染肺炎防控的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w:t>
      </w:r>
    </w:p>
    <w:p>
      <w:pPr>
        <w:ind w:left="0" w:right="0" w:firstLine="560"/>
        <w:spacing w:before="450" w:after="450" w:line="312" w:lineRule="auto"/>
      </w:pPr>
      <w:r>
        <w:rPr>
          <w:rFonts w:ascii="宋体" w:hAnsi="宋体" w:eastAsia="宋体" w:cs="宋体"/>
          <w:color w:val="000"/>
          <w:sz w:val="28"/>
          <w:szCs w:val="28"/>
        </w:rPr>
        <w:t xml:space="preserve">县（区）新型冠状病毒感染肺炎防控的工作方案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2024-11-23T03:06:56+08:00</dcterms:created>
  <dcterms:modified xsi:type="dcterms:W3CDTF">2024-11-23T03:06:56+08:00</dcterms:modified>
</cp:coreProperties>
</file>

<file path=docProps/custom.xml><?xml version="1.0" encoding="utf-8"?>
<Properties xmlns="http://schemas.openxmlformats.org/officeDocument/2006/custom-properties" xmlns:vt="http://schemas.openxmlformats.org/officeDocument/2006/docPropsVTypes"/>
</file>