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关于主题教育家教家风专项整治工作方案</w:t>
      </w:r>
      <w:bookmarkEnd w:id="1"/>
    </w:p>
    <w:p>
      <w:pPr>
        <w:jc w:val="center"/>
        <w:spacing w:before="0" w:after="450"/>
      </w:pPr>
      <w:r>
        <w:rPr>
          <w:rFonts w:ascii="Arial" w:hAnsi="Arial" w:eastAsia="Arial" w:cs="Arial"/>
          <w:color w:val="999999"/>
          <w:sz w:val="20"/>
          <w:szCs w:val="20"/>
        </w:rPr>
        <w:t xml:space="preserve">来源：网络  作者：春暖花香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主题教育家教家风专项整治工作方案一、总体要求深入学习贯彻习近平新时代中国特色社会主义思想,严格落实全面从严治党要求，按照省委、XX集团党委、国和集团党委主题教育专项整治有关要求，通过家教家风教育、自查自纠、专项清理、严肃查处问题、通报曝...</w:t>
      </w:r>
    </w:p>
    <w:p>
      <w:pPr>
        <w:ind w:left="0" w:right="0" w:firstLine="560"/>
        <w:spacing w:before="450" w:after="450" w:line="312" w:lineRule="auto"/>
      </w:pPr>
      <w:r>
        <w:rPr>
          <w:rFonts w:ascii="宋体" w:hAnsi="宋体" w:eastAsia="宋体" w:cs="宋体"/>
          <w:color w:val="000"/>
          <w:sz w:val="28"/>
          <w:szCs w:val="28"/>
        </w:rPr>
        <w:t xml:space="preserve">关于主题教育家教家风专项整治工作方案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严格落实全面从严治党要求，按照省委、XX集团党委、国和集团党委主题教育专项整治有关要求，通过家教家风教育、自查自纠、专项清理、严肃查处问题、通报曝光典型案例等措施，监督督促各级党员领导干部带头抓好家教家风，管好亲属和身边工作人员，严格执行《中国共产党廉洁自律准则》、《中国共产党纪律处分条例》等党纪法规，坚决防止和反对特权思想，着力解决领导干部配偶、子女及其配偶违规经商办企业，甚至利用职权或职务影响为其经商办企业谋取非法利益的问题，维护社会公平正义，营造风清气正的政治生态。</w:t>
      </w:r>
    </w:p>
    <w:p>
      <w:pPr>
        <w:ind w:left="0" w:right="0" w:firstLine="560"/>
        <w:spacing w:before="450" w:after="450" w:line="312" w:lineRule="auto"/>
      </w:pPr>
      <w:r>
        <w:rPr>
          <w:rFonts w:ascii="宋体" w:hAnsi="宋体" w:eastAsia="宋体" w:cs="宋体"/>
          <w:color w:val="000"/>
          <w:sz w:val="28"/>
          <w:szCs w:val="28"/>
        </w:rPr>
        <w:t xml:space="preserve">二、整治任务</w:t>
      </w:r>
    </w:p>
    <w:p>
      <w:pPr>
        <w:ind w:left="0" w:right="0" w:firstLine="560"/>
        <w:spacing w:before="450" w:after="450" w:line="312" w:lineRule="auto"/>
      </w:pPr>
      <w:r>
        <w:rPr>
          <w:rFonts w:ascii="宋体" w:hAnsi="宋体" w:eastAsia="宋体" w:cs="宋体"/>
          <w:color w:val="000"/>
          <w:sz w:val="28"/>
          <w:szCs w:val="28"/>
        </w:rPr>
        <w:t xml:space="preserve">（一）领导干部参与或变相参与经商办企业，以权谋私，搞权权交易、权钱交易、权色交易；领导干部亲属在其管辖的范围内从事可能与公共利益发生冲突的有偿中介服务等活动。特别是领导干部违反《国有企业领导人员廉洁从业若干规定》，以及参照中共中央、国务院《关于进一步制止党政机关和党政干部经商、办企业的规定》，中共中央办公厅、国务院办公厅《关于党政机关兴办经济实体和党政机关干部从事经营活动问题的通知》等规定，违规经营商业、兴办企业；领导干部亲属与领导干部管辖的单位和部门等直接发生商品、劳务、经济担保、招投标等经济关系，或提供有偿社会中介和法律服务活动等。</w:t>
      </w:r>
    </w:p>
    <w:p>
      <w:pPr>
        <w:ind w:left="0" w:right="0" w:firstLine="560"/>
        <w:spacing w:before="450" w:after="450" w:line="312" w:lineRule="auto"/>
      </w:pPr>
      <w:r>
        <w:rPr>
          <w:rFonts w:ascii="宋体" w:hAnsi="宋体" w:eastAsia="宋体" w:cs="宋体"/>
          <w:color w:val="000"/>
          <w:sz w:val="28"/>
          <w:szCs w:val="28"/>
        </w:rPr>
        <w:t xml:space="preserve">（二）领导干部利用职权和职务上的影响为亲属经商办企业、审批监管、资源开发、大宗采购、土地转让、房地产开发、工程招投标等方面提供便利和优惠条件。特别是领导干部亲属出面经商办企业，领导干部利用手中的权力为其在场所、设备、营业执照、资金、资源、货源、销路、广告、税收、招投标等方面提供各种便利条件、谋取私利；领导干部把自己掌握的国家财物，变相转让给其亲属倒卖，导致国有资产流失；领导干部帮助亲属获取特许经营权，违规经商办企业；领导干部利用职权为亲属经营活动提供帮助、谋取利益。</w:t>
      </w:r>
    </w:p>
    <w:p>
      <w:pPr>
        <w:ind w:left="0" w:right="0" w:firstLine="560"/>
        <w:spacing w:before="450" w:after="450" w:line="312" w:lineRule="auto"/>
      </w:pPr>
      <w:r>
        <w:rPr>
          <w:rFonts w:ascii="宋体" w:hAnsi="宋体" w:eastAsia="宋体" w:cs="宋体"/>
          <w:color w:val="000"/>
          <w:sz w:val="28"/>
          <w:szCs w:val="28"/>
        </w:rPr>
        <w:t xml:space="preserve">（三）领导干部之间利用职权为对方亲属经商办企业提供便利条件。特别是领导干部之间搞权权交易，相互为对方亲属从事营利性经营活动提供各种便利条件、谋取利益等。</w:t>
      </w:r>
    </w:p>
    <w:p>
      <w:pPr>
        <w:ind w:left="0" w:right="0" w:firstLine="560"/>
        <w:spacing w:before="450" w:after="450" w:line="312" w:lineRule="auto"/>
      </w:pPr>
      <w:r>
        <w:rPr>
          <w:rFonts w:ascii="宋体" w:hAnsi="宋体" w:eastAsia="宋体" w:cs="宋体"/>
          <w:color w:val="000"/>
          <w:sz w:val="28"/>
          <w:szCs w:val="28"/>
        </w:rPr>
        <w:t xml:space="preserve">（四）国有企业负责人亲属做关联生意，涉嫌利益输送。特别是国有企业领导人员违反规定将国有资产委托、租赁、承包给亲属经营，利用职权为亲属从事营利性经营活动提供便利条件或相互为对方及其亲属从事营利性经营活动提供便利条件；国有企业领导干部亲属在其任职企业的关联企业、有业务关系的企业投资入股，投资或者经营的企业与其任职企业或者有出资关系的企业发生可能侵害公共利益、企业利益的经济业务往来等。</w:t>
      </w:r>
    </w:p>
    <w:p>
      <w:pPr>
        <w:ind w:left="0" w:right="0" w:firstLine="560"/>
        <w:spacing w:before="450" w:after="450" w:line="312" w:lineRule="auto"/>
      </w:pPr>
      <w:r>
        <w:rPr>
          <w:rFonts w:ascii="宋体" w:hAnsi="宋体" w:eastAsia="宋体" w:cs="宋体"/>
          <w:color w:val="000"/>
          <w:sz w:val="28"/>
          <w:szCs w:val="28"/>
        </w:rPr>
        <w:t xml:space="preserve">（五）领导干部利用名贵特产类特殊资源谋取私利。领导干部把管辖范围内的名贵烟酒、药材、茶叶、木材、玉石等名贵特产类资源作为媒介和资本，违规收送、占用、插手干预或参与经营，或用于个人或单位结“人缘”、拉关系、谋好处。</w:t>
      </w:r>
    </w:p>
    <w:p>
      <w:pPr>
        <w:ind w:left="0" w:right="0" w:firstLine="560"/>
        <w:spacing w:before="450" w:after="450" w:line="312" w:lineRule="auto"/>
      </w:pPr>
      <w:r>
        <w:rPr>
          <w:rFonts w:ascii="宋体" w:hAnsi="宋体" w:eastAsia="宋体" w:cs="宋体"/>
          <w:color w:val="000"/>
          <w:sz w:val="28"/>
          <w:szCs w:val="28"/>
        </w:rPr>
        <w:t xml:space="preserve">三、整治措施</w:t>
      </w:r>
    </w:p>
    <w:p>
      <w:pPr>
        <w:ind w:left="0" w:right="0" w:firstLine="560"/>
        <w:spacing w:before="450" w:after="450" w:line="312" w:lineRule="auto"/>
      </w:pPr>
      <w:r>
        <w:rPr>
          <w:rFonts w:ascii="宋体" w:hAnsi="宋体" w:eastAsia="宋体" w:cs="宋体"/>
          <w:color w:val="000"/>
          <w:sz w:val="28"/>
          <w:szCs w:val="28"/>
        </w:rPr>
        <w:t xml:space="preserve">（一）全面自查自纠。各级党组织、所属各公司、机关各部室要严格落实主体责任，针对家教家风问题专项整治内容组织开展自查自纠，对自查中发现的问题要列出清单、剖析根源，有针对性地抓好整改落实，健全完善规章制度，形成有效管用的长效机制。（责任单位：国和集团各级党组织，所属各公司、机关各部室）</w:t>
      </w:r>
    </w:p>
    <w:p>
      <w:pPr>
        <w:ind w:left="0" w:right="0" w:firstLine="560"/>
        <w:spacing w:before="450" w:after="450" w:line="312" w:lineRule="auto"/>
      </w:pPr>
      <w:r>
        <w:rPr>
          <w:rFonts w:ascii="宋体" w:hAnsi="宋体" w:eastAsia="宋体" w:cs="宋体"/>
          <w:color w:val="000"/>
          <w:sz w:val="28"/>
          <w:szCs w:val="28"/>
        </w:rPr>
        <w:t xml:space="preserve">（二）开展专项清理。重点抓好四个方面：</w:t>
      </w:r>
    </w:p>
    <w:p>
      <w:pPr>
        <w:ind w:left="0" w:right="0" w:firstLine="560"/>
        <w:spacing w:before="450" w:after="450" w:line="312" w:lineRule="auto"/>
      </w:pPr>
      <w:r>
        <w:rPr>
          <w:rFonts w:ascii="宋体" w:hAnsi="宋体" w:eastAsia="宋体" w:cs="宋体"/>
          <w:color w:val="000"/>
          <w:sz w:val="28"/>
          <w:szCs w:val="28"/>
        </w:rPr>
        <w:t xml:space="preserve">1.针对领导干部参与或变相参与经商办企业，领导干部亲属在其管辖的范围内从事可能与公共利益发生冲突的有偿中介服务等活动开展专项清理工作，发现问题要求及时整改，拒不整改的、整改不到位的将严肃问责。（责任单位：纪检监察室、所属各公司、机关各部室）</w:t>
      </w:r>
    </w:p>
    <w:p>
      <w:pPr>
        <w:ind w:left="0" w:right="0" w:firstLine="560"/>
        <w:spacing w:before="450" w:after="450" w:line="312" w:lineRule="auto"/>
      </w:pPr>
      <w:r>
        <w:rPr>
          <w:rFonts w:ascii="宋体" w:hAnsi="宋体" w:eastAsia="宋体" w:cs="宋体"/>
          <w:color w:val="000"/>
          <w:sz w:val="28"/>
          <w:szCs w:val="28"/>
        </w:rPr>
        <w:t xml:space="preserve">2.针对领导干部利用职权和职务上的影响为亲属在工程招投标、大宗采购、审批监管、资源开发、土地转让、房地产开发等方面提供便利和优惠条件问题进行专项清理，发现问题要求及时整改，拒不整改的、整改不到位的将严肃问责。（责任单位：纪检监察室、所属各公司、机关各部室）</w:t>
      </w:r>
    </w:p>
    <w:p>
      <w:pPr>
        <w:ind w:left="0" w:right="0" w:firstLine="560"/>
        <w:spacing w:before="450" w:after="450" w:line="312" w:lineRule="auto"/>
      </w:pPr>
      <w:r>
        <w:rPr>
          <w:rFonts w:ascii="宋体" w:hAnsi="宋体" w:eastAsia="宋体" w:cs="宋体"/>
          <w:color w:val="000"/>
          <w:sz w:val="28"/>
          <w:szCs w:val="28"/>
        </w:rPr>
        <w:t xml:space="preserve">3.针对国有企业负责人亲属做关联生意，涉嫌利益输送问题进行专项清理，发现问题要求及时整改，拒不整改的、整改不到位的将严肃问责。（责任单位：纪检监察室、所属各公司、机关各部室）</w:t>
      </w:r>
    </w:p>
    <w:p>
      <w:pPr>
        <w:ind w:left="0" w:right="0" w:firstLine="560"/>
        <w:spacing w:before="450" w:after="450" w:line="312" w:lineRule="auto"/>
      </w:pPr>
      <w:r>
        <w:rPr>
          <w:rFonts w:ascii="宋体" w:hAnsi="宋体" w:eastAsia="宋体" w:cs="宋体"/>
          <w:color w:val="000"/>
          <w:sz w:val="28"/>
          <w:szCs w:val="28"/>
        </w:rPr>
        <w:t xml:space="preserve">4.针对领导干部利用名贵特产类特殊资源谋取私利问题进行专项清理，发现问题要求及时整改，拒不整改的、整改不到位的将严肃问责。（责任单位：纪检监察室、所属各公司、机关各部室）</w:t>
      </w:r>
    </w:p>
    <w:p>
      <w:pPr>
        <w:ind w:left="0" w:right="0" w:firstLine="560"/>
        <w:spacing w:before="450" w:after="450" w:line="312" w:lineRule="auto"/>
      </w:pPr>
      <w:r>
        <w:rPr>
          <w:rFonts w:ascii="宋体" w:hAnsi="宋体" w:eastAsia="宋体" w:cs="宋体"/>
          <w:color w:val="000"/>
          <w:sz w:val="28"/>
          <w:szCs w:val="28"/>
        </w:rPr>
        <w:t xml:space="preserve">（三）严肃查处问题。要对照重点整治内容，对信访举报、清理自查、巡视巡察等发现的问题线索进行全面梳理、精准研判，运用监督执纪“四种形态”科学处置。要坚持整改查处并重，确保问题整改到位、人员查处到位、责任追究到位，防止以查处代替整改或以整改代替查处。筛选典型案例，集中通报曝光，形成有力震慑。（责任单位：纪检监察室、所属各公司、机关各部室）</w:t>
      </w:r>
    </w:p>
    <w:p>
      <w:pPr>
        <w:ind w:left="0" w:right="0" w:firstLine="560"/>
        <w:spacing w:before="450" w:after="450" w:line="312" w:lineRule="auto"/>
      </w:pPr>
      <w:r>
        <w:rPr>
          <w:rFonts w:ascii="宋体" w:hAnsi="宋体" w:eastAsia="宋体" w:cs="宋体"/>
          <w:color w:val="000"/>
          <w:sz w:val="28"/>
          <w:szCs w:val="28"/>
        </w:rPr>
        <w:t xml:space="preserve">（四）加强长效机制建设。突出抓好两个方面：</w:t>
      </w:r>
    </w:p>
    <w:p>
      <w:pPr>
        <w:ind w:left="0" w:right="0" w:firstLine="560"/>
        <w:spacing w:before="450" w:after="450" w:line="312" w:lineRule="auto"/>
      </w:pPr>
      <w:r>
        <w:rPr>
          <w:rFonts w:ascii="宋体" w:hAnsi="宋体" w:eastAsia="宋体" w:cs="宋体"/>
          <w:color w:val="000"/>
          <w:sz w:val="28"/>
          <w:szCs w:val="28"/>
        </w:rPr>
        <w:t xml:space="preserve">1.加强家教家风教育。要创新方式方法，通过正面典型示范、反面典型警示等多种方式，开展家教家风教育，弘扬廉洁文化，教育引导党员干部带头树立良好家风，自觉践行社会主义核心价值观。（责任单位：国和集团党委宣传部、纪检监察室、所属各级党组织、各公司、机关各部室）</w:t>
      </w:r>
    </w:p>
    <w:p>
      <w:pPr>
        <w:ind w:left="0" w:right="0" w:firstLine="560"/>
        <w:spacing w:before="450" w:after="450" w:line="312" w:lineRule="auto"/>
      </w:pPr>
      <w:r>
        <w:rPr>
          <w:rFonts w:ascii="宋体" w:hAnsi="宋体" w:eastAsia="宋体" w:cs="宋体"/>
          <w:color w:val="000"/>
          <w:sz w:val="28"/>
          <w:szCs w:val="28"/>
        </w:rPr>
        <w:t xml:space="preserve">2.监督督促建立健全制度机制。针对整治清理中发现的问题，深入剖析问题产生的根源，逐步建立符合行业特点和弘扬良好家教家风的制度规范，从源头上建立防范机制和长效监督办法，促进党员干部廉洁从政，切实维护公平正义。（责任单位：纪检监察室、所属各公司、机关各部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主题教育家教家风专项整治工作时间紧、任务重，各责任单位要切实加强领导、压实责任、狠抓落实，确保专项整治取得实实在在的成效。</w:t>
      </w:r>
    </w:p>
    <w:p>
      <w:pPr>
        <w:ind w:left="0" w:right="0" w:firstLine="560"/>
        <w:spacing w:before="450" w:after="450" w:line="312" w:lineRule="auto"/>
      </w:pPr>
      <w:r>
        <w:rPr>
          <w:rFonts w:ascii="宋体" w:hAnsi="宋体" w:eastAsia="宋体" w:cs="宋体"/>
          <w:color w:val="000"/>
          <w:sz w:val="28"/>
          <w:szCs w:val="28"/>
        </w:rPr>
        <w:t xml:space="preserve">（一）加强组织领导。家教家风专项整治工作牵头领导为国和集团党委委员、纪委书记吴长勤同志，具体问题整治由国和集团相关党政领导负责。国和集团纪委会同各相关责任部门协调联动，统筹推进专项整治工作，确保工作取得扎实成效。</w:t>
      </w:r>
    </w:p>
    <w:p>
      <w:pPr>
        <w:ind w:left="0" w:right="0" w:firstLine="560"/>
        <w:spacing w:before="450" w:after="450" w:line="312" w:lineRule="auto"/>
      </w:pPr>
      <w:r>
        <w:rPr>
          <w:rFonts w:ascii="宋体" w:hAnsi="宋体" w:eastAsia="宋体" w:cs="宋体"/>
          <w:color w:val="000"/>
          <w:sz w:val="28"/>
          <w:szCs w:val="28"/>
        </w:rPr>
        <w:t xml:space="preserve">（二）注重统筹协调。专项整治工作小组要加强统筹协调，督促各责任单位按照工作方案要求，有计划、有步骤推动整治工作，及时掌握工作进展情况，协调解决工作推进中遇到的问题。各责任单位要切实履行职责，统筹谋划、具体指导本系统的专项整治工作，确保专项整治不走过场、取得实效。</w:t>
      </w:r>
    </w:p>
    <w:p>
      <w:pPr>
        <w:ind w:left="0" w:right="0" w:firstLine="560"/>
        <w:spacing w:before="450" w:after="450" w:line="312" w:lineRule="auto"/>
      </w:pPr>
      <w:r>
        <w:rPr>
          <w:rFonts w:ascii="宋体" w:hAnsi="宋体" w:eastAsia="宋体" w:cs="宋体"/>
          <w:color w:val="000"/>
          <w:sz w:val="28"/>
          <w:szCs w:val="28"/>
        </w:rPr>
        <w:t xml:space="preserve">（三）严格落实责任。各单位党组织要严格落实主体责任，精心谋划部署，强力推动实施。各责任单位党组织主要负责同志要切实履行第一责任人职责，加强指导调度，安排专人抓好专项整治工作各项任务落实。国和集团纪委严格落实监督责任，对进展缓慢、效果较差的，要求限期整改；对在整治工作中搞形式走过场、虚以应付的，严肃查处；对推诿扯皮、弄虚作假造成恶劣影响的，严肃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2025-04-02T17:07:37+08:00</dcterms:created>
  <dcterms:modified xsi:type="dcterms:W3CDTF">2025-04-02T17:07:37+08:00</dcterms:modified>
</cp:coreProperties>
</file>

<file path=docProps/custom.xml><?xml version="1.0" encoding="utf-8"?>
<Properties xmlns="http://schemas.openxmlformats.org/officeDocument/2006/custom-properties" xmlns:vt="http://schemas.openxmlformats.org/officeDocument/2006/docPropsVTypes"/>
</file>