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抖音快手艺人合同</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签约合同甲方：地址：法人：联系电话：乙方：抖音ID：联系人：联络电话：鉴于：甲方是一家资深的文化传媒公司，能够为艺人提供公平、平等的发展前景，并拥有丰富的互联网娱乐平台资源及互联网内容策划包装经验；乙方拥有具有良好的演艺才能和艺术天赋方面的...</w:t>
      </w:r>
    </w:p>
    <w:p>
      <w:pPr>
        <w:ind w:left="0" w:right="0" w:firstLine="560"/>
        <w:spacing w:before="450" w:after="450" w:line="312" w:lineRule="auto"/>
      </w:pPr>
      <w:r>
        <w:rPr>
          <w:rFonts w:ascii="宋体" w:hAnsi="宋体" w:eastAsia="宋体" w:cs="宋体"/>
          <w:color w:val="000"/>
          <w:sz w:val="28"/>
          <w:szCs w:val="28"/>
        </w:rPr>
        <w:t xml:space="preserve">签约合同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抖音ID：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本合约期限为叁年，自2024年x月</w:t>
      </w:r>
    </w:p>
    <w:p>
      <w:pPr>
        <w:ind w:left="0" w:right="0" w:firstLine="560"/>
        <w:spacing w:before="450" w:after="450" w:line="312" w:lineRule="auto"/>
      </w:pPr>
      <w:r>
        <w:rPr>
          <w:rFonts w:ascii="宋体" w:hAnsi="宋体" w:eastAsia="宋体" w:cs="宋体"/>
          <w:color w:val="000"/>
          <w:sz w:val="28"/>
          <w:szCs w:val="28"/>
        </w:rPr>
        <w:t xml:space="preserve">xx日至</w:t>
      </w:r>
    </w:p>
    <w:p>
      <w:pPr>
        <w:ind w:left="0" w:right="0" w:firstLine="560"/>
        <w:spacing w:before="450" w:after="450" w:line="312" w:lineRule="auto"/>
      </w:pPr>
      <w:r>
        <w:rPr>
          <w:rFonts w:ascii="宋体" w:hAnsi="宋体" w:eastAsia="宋体" w:cs="宋体"/>
          <w:color w:val="000"/>
          <w:sz w:val="28"/>
          <w:szCs w:val="28"/>
        </w:rPr>
        <w:t xml:space="preserve">202x年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快手视频签约协议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快手ID：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乙方拥有具有良好的演艺才能和艺术天赋方面的艺人，为提升艺人自身演艺水平和知名度，有意愿通过甲方在快手平台以及微博平台获得更好的拓展。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“演艺活动”是指：甲方为乙方提供的快手平台、微博平台在网络公开或公开场合有关乙方形象、声音、演唱或舞蹈等内容表演，乙方配合甲方输出演艺内容。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w:t>
      </w:r>
    </w:p>
    <w:p>
      <w:pPr>
        <w:ind w:left="0" w:right="0" w:firstLine="560"/>
        <w:spacing w:before="450" w:after="450" w:line="312" w:lineRule="auto"/>
      </w:pPr>
      <w:r>
        <w:rPr>
          <w:rFonts w:ascii="宋体" w:hAnsi="宋体" w:eastAsia="宋体" w:cs="宋体"/>
          <w:color w:val="000"/>
          <w:sz w:val="28"/>
          <w:szCs w:val="28"/>
        </w:rPr>
        <w:t xml:space="preserve">年，自20</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快手平台、微博平台），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快手平台、微博平台）。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快手平台、微博平台线上活动直播、主题直播、直播推广活动等工作和演艺活动并作为乙方的委托公司签署有关演艺协议，但协议内容应征得乙方的同意。协议期间，甲方对乙方日程、企划、定位、筹备、训练、录音、录像、制作、宣传、演出等一切与快手平台、微博平台产品活动相关之活动拥有最终决定权，乙方在力所能及的范围内不得借故拖延或拒绝。甲方有权要求乙方参与由甲方安排的相关快手平台、微博平台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11、乙方从事有关快手平台、微博平台产品的商业性演艺或非商业性演艺活动的有关工作酬劳，如果第三方拖欠、欠款或拒付时，甲方应尽力协助追讨，但不负责垫付与赔偿。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1、乙方将参与本合约合作范围内（快手、微博平台）的全部策划、创作和制作工作，但需采纳甲方对乙方的合理化建议。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快手平台、微博平台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快手、微博平台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快手平台、微博平台的演艺和线上传播活动的相关事宜交由甲方代理处理，并接受甲方的管理和安排，参加甲方安排的培训、宣传及与演艺有关的快手平台、微博平台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快手平台、微博平台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快手平台、微博平台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9、乙方须按照甲方指定的任务时长、任务地点完成甲方为乙方安排的快手平台、微博平台的演艺活动，如乙方未能完成甲方指定任务，甲方有权不支付任务收益。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2025-04-04T09:07:02+08:00</dcterms:created>
  <dcterms:modified xsi:type="dcterms:W3CDTF">2025-04-04T09:07:02+08:00</dcterms:modified>
</cp:coreProperties>
</file>

<file path=docProps/custom.xml><?xml version="1.0" encoding="utf-8"?>
<Properties xmlns="http://schemas.openxmlformats.org/officeDocument/2006/custom-properties" xmlns:vt="http://schemas.openxmlformats.org/officeDocument/2006/docPropsVTypes"/>
</file>