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如何提升国有企业党员职工意识形态</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提升国有企业党员职工意识形态工作能力**水务投资有限公司党支部书记、董事长、总经理**意识形态工作关系到党和国家的全局，关系中国特色社会主义的顺利发展，关系社会和谐稳定、国家长治久安，党的十九大报告也明确指出，要“牢牢掌握意识形态工作领...</w:t>
      </w:r>
    </w:p>
    <w:p>
      <w:pPr>
        <w:ind w:left="0" w:right="0" w:firstLine="560"/>
        <w:spacing w:before="450" w:after="450" w:line="312" w:lineRule="auto"/>
      </w:pPr>
      <w:r>
        <w:rPr>
          <w:rFonts w:ascii="宋体" w:hAnsi="宋体" w:eastAsia="宋体" w:cs="宋体"/>
          <w:color w:val="000"/>
          <w:sz w:val="28"/>
          <w:szCs w:val="28"/>
        </w:rPr>
        <w:t xml:space="preserve">如何提升国有企业党员职工意识形态</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**水务投资有限公司党支部书记、董事长、总经理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作为国有企业的职工，我们必须要本着“守土有责、守土负责、守土尽责”的责任意识，同样也一刻也不能放松意识形态工作。总书记指出：“经济建设是党的中心工作，意识形态工作是党的一项极端重要的工作。”党员职工的意识形态工作能力，在党员职工的能力构成中占据重要地位。我们要从关乎政权安危的高度来认识党员职工意识形态能力问题。对如何提升党员职工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一、提升意识形态鉴别力</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意识形态鉴别力就是认清和辨识是否属于意识形态问题的认知和判断能力。现实中，意识形态问题往往与其他问题互相交织，具有相当的迷惑性。提升党员职工意识形态鉴别力，关键是要把握三点：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二、提升意识形态思考力</w:t>
      </w:r>
    </w:p>
    <w:p>
      <w:pPr>
        <w:ind w:left="0" w:right="0" w:firstLine="560"/>
        <w:spacing w:before="450" w:after="450" w:line="312" w:lineRule="auto"/>
      </w:pPr>
      <w:r>
        <w:rPr>
          <w:rFonts w:ascii="宋体" w:hAnsi="宋体" w:eastAsia="宋体" w:cs="宋体"/>
          <w:color w:val="000"/>
          <w:sz w:val="28"/>
          <w:szCs w:val="28"/>
        </w:rPr>
        <w:t xml:space="preserve">意识形态思考力是指党员职工运用马克思主义的立场、观点和方法对意识形态问题进行深入思考和琢磨的能力。提升党员职工意识形态思考力，关键是要把握三点：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总书记指出，要“运用马克思主义立场、观点、方法观察和解决问题，坚定理想信念，提高辩证思维能力，做到虔诚而执着、至信而深厚。”比如，在如何看待民主的问题上，针对一些人对中国的民主问题的指责，总书记提出了判断一个国家的政治制度是不是民主的、有效的“八项标准”，即：国家领导层能否依法有序更替；全体人民能否依法管理国家事务和社会事务、管理经济和文化事业；人民群众能否畅通表达利益要求；社会各方面能否有效参与国家政治生活；国家决策能否实现科学化、民主化；各方面</w:t>
      </w:r>
    </w:p>
    <w:p>
      <w:pPr>
        <w:ind w:left="0" w:right="0" w:firstLine="560"/>
        <w:spacing w:before="450" w:after="450" w:line="312" w:lineRule="auto"/>
      </w:pPr>
      <w:r>
        <w:rPr>
          <w:rFonts w:ascii="宋体" w:hAnsi="宋体" w:eastAsia="宋体" w:cs="宋体"/>
          <w:color w:val="000"/>
          <w:sz w:val="28"/>
          <w:szCs w:val="28"/>
        </w:rPr>
        <w:t xml:space="preserve">人才能否通过公平竞争进入国家领导和管理体系；执政党能否依照宪法法律规定实现对国家事务的领导；权力运用能否得到有效制约和监督。这八项标准就体现了总书记深刻的思考力。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总书记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职工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总书记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三、提升意识形态创新力</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职工意识形态创新力，主要是党员职工要保持思想上的敏锐性和开放性，避免陷入思想的僵化和某种思维定势。提升党员职工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总书记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总书记指出：“这是一个需要理论而且一定能够产生理论的时代，这是一个需要思想而且一定能够产生思想的时代。我们不能辜负了这个时代。”意识形态工作的关键是说服人，根本在于争取人心。提升党员职工意识形态能力，重要的是坚持破立并举，重在建设，站在思想和道义的制高点上，以情感人，以理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