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XX镇治陋百日行动专项整治工作方案</w:t>
      </w:r>
      <w:bookmarkEnd w:id="1"/>
    </w:p>
    <w:p>
      <w:pPr>
        <w:jc w:val="center"/>
        <w:spacing w:before="0" w:after="450"/>
      </w:pPr>
      <w:r>
        <w:rPr>
          <w:rFonts w:ascii="Arial" w:hAnsi="Arial" w:eastAsia="Arial" w:cs="Arial"/>
          <w:color w:val="999999"/>
          <w:sz w:val="20"/>
          <w:szCs w:val="20"/>
        </w:rPr>
        <w:t xml:space="preserve">来源：网络  作者：玄霄绝艳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XX镇治陋百日行动专项整治工作方案为配合县治陋办搞好此次专项整治行动，结合我镇实际，特制订本方案。一、整治目标不能办的宴席坚决不办；不能接的客人坚决不接；不能送的人情坚决不送；不能参加的人情宴请坚决不去；不能沿袭的陋习坚决不做。二、整治时间...</w:t>
      </w:r>
    </w:p>
    <w:p>
      <w:pPr>
        <w:ind w:left="0" w:right="0" w:firstLine="560"/>
        <w:spacing w:before="450" w:after="450" w:line="312" w:lineRule="auto"/>
      </w:pPr>
      <w:r>
        <w:rPr>
          <w:rFonts w:ascii="宋体" w:hAnsi="宋体" w:eastAsia="宋体" w:cs="宋体"/>
          <w:color w:val="000"/>
          <w:sz w:val="28"/>
          <w:szCs w:val="28"/>
        </w:rPr>
        <w:t xml:space="preserve">XX镇治陋百日行动专项整治工作方案</w:t>
      </w:r>
    </w:p>
    <w:p>
      <w:pPr>
        <w:ind w:left="0" w:right="0" w:firstLine="560"/>
        <w:spacing w:before="450" w:after="450" w:line="312" w:lineRule="auto"/>
      </w:pPr>
      <w:r>
        <w:rPr>
          <w:rFonts w:ascii="宋体" w:hAnsi="宋体" w:eastAsia="宋体" w:cs="宋体"/>
          <w:color w:val="000"/>
          <w:sz w:val="28"/>
          <w:szCs w:val="28"/>
        </w:rPr>
        <w:t xml:space="preserve">为配合县治陋办搞好此次专项整治行动，结合我镇实际，特制订本方案。</w:t>
      </w:r>
    </w:p>
    <w:p>
      <w:pPr>
        <w:ind w:left="0" w:right="0" w:firstLine="560"/>
        <w:spacing w:before="450" w:after="450" w:line="312" w:lineRule="auto"/>
      </w:pPr>
      <w:r>
        <w:rPr>
          <w:rFonts w:ascii="宋体" w:hAnsi="宋体" w:eastAsia="宋体" w:cs="宋体"/>
          <w:color w:val="000"/>
          <w:sz w:val="28"/>
          <w:szCs w:val="28"/>
        </w:rPr>
        <w:t xml:space="preserve">一、整治目标</w:t>
      </w:r>
    </w:p>
    <w:p>
      <w:pPr>
        <w:ind w:left="0" w:right="0" w:firstLine="560"/>
        <w:spacing w:before="450" w:after="450" w:line="312" w:lineRule="auto"/>
      </w:pPr>
      <w:r>
        <w:rPr>
          <w:rFonts w:ascii="宋体" w:hAnsi="宋体" w:eastAsia="宋体" w:cs="宋体"/>
          <w:color w:val="000"/>
          <w:sz w:val="28"/>
          <w:szCs w:val="28"/>
        </w:rPr>
        <w:t xml:space="preserve">不能办的宴席坚决不办；不能接的客人坚决不接；不能送的人情坚决不送；不能参加的人情宴请坚决不去；不能沿袭的陋习坚决不做。</w:t>
      </w:r>
    </w:p>
    <w:p>
      <w:pPr>
        <w:ind w:left="0" w:right="0" w:firstLine="560"/>
        <w:spacing w:before="450" w:after="450" w:line="312" w:lineRule="auto"/>
      </w:pPr>
      <w:r>
        <w:rPr>
          <w:rFonts w:ascii="宋体" w:hAnsi="宋体" w:eastAsia="宋体" w:cs="宋体"/>
          <w:color w:val="000"/>
          <w:sz w:val="28"/>
          <w:szCs w:val="28"/>
        </w:rPr>
        <w:t xml:space="preserve">二、整治时间</w:t>
      </w:r>
    </w:p>
    <w:p>
      <w:pPr>
        <w:ind w:left="0" w:right="0" w:firstLine="560"/>
        <w:spacing w:before="450" w:after="450" w:line="312" w:lineRule="auto"/>
      </w:pPr>
      <w:r>
        <w:rPr>
          <w:rFonts w:ascii="宋体" w:hAnsi="宋体" w:eastAsia="宋体" w:cs="宋体"/>
          <w:color w:val="000"/>
          <w:sz w:val="28"/>
          <w:szCs w:val="28"/>
        </w:rPr>
        <w:t xml:space="preserve">2024年12月10日—2024年3月20日。</w:t>
      </w:r>
    </w:p>
    <w:p>
      <w:pPr>
        <w:ind w:left="0" w:right="0" w:firstLine="560"/>
        <w:spacing w:before="450" w:after="450" w:line="312" w:lineRule="auto"/>
      </w:pPr>
      <w:r>
        <w:rPr>
          <w:rFonts w:ascii="宋体" w:hAnsi="宋体" w:eastAsia="宋体" w:cs="宋体"/>
          <w:color w:val="000"/>
          <w:sz w:val="28"/>
          <w:szCs w:val="28"/>
        </w:rPr>
        <w:t xml:space="preserve">三、整治重点</w:t>
      </w:r>
    </w:p>
    <w:p>
      <w:pPr>
        <w:ind w:left="0" w:right="0" w:firstLine="560"/>
        <w:spacing w:before="450" w:after="450" w:line="312" w:lineRule="auto"/>
      </w:pPr>
      <w:r>
        <w:rPr>
          <w:rFonts w:ascii="宋体" w:hAnsi="宋体" w:eastAsia="宋体" w:cs="宋体"/>
          <w:color w:val="000"/>
          <w:sz w:val="28"/>
          <w:szCs w:val="28"/>
        </w:rPr>
        <w:t xml:space="preserve">1.整治违规宴请</w:t>
      </w:r>
    </w:p>
    <w:p>
      <w:pPr>
        <w:ind w:left="0" w:right="0" w:firstLine="560"/>
        <w:spacing w:before="450" w:after="450" w:line="312" w:lineRule="auto"/>
      </w:pPr>
      <w:r>
        <w:rPr>
          <w:rFonts w:ascii="宋体" w:hAnsi="宋体" w:eastAsia="宋体" w:cs="宋体"/>
          <w:color w:val="000"/>
          <w:sz w:val="28"/>
          <w:szCs w:val="28"/>
        </w:rPr>
        <w:t xml:space="preserve">（一）禁止国家公职人员、党员、村（社区）工作人员大操大办婚丧宴请，单方举办婚宴超过20桌、男女双方合办超过30桌；</w:t>
      </w:r>
    </w:p>
    <w:p>
      <w:pPr>
        <w:ind w:left="0" w:right="0" w:firstLine="560"/>
        <w:spacing w:before="450" w:after="450" w:line="312" w:lineRule="auto"/>
      </w:pPr>
      <w:r>
        <w:rPr>
          <w:rFonts w:ascii="宋体" w:hAnsi="宋体" w:eastAsia="宋体" w:cs="宋体"/>
          <w:color w:val="000"/>
          <w:sz w:val="28"/>
          <w:szCs w:val="28"/>
        </w:rPr>
        <w:t xml:space="preserve">（二）禁止违规收受亲戚以外国家公职人员任何形式礼金和礼品；</w:t>
      </w:r>
    </w:p>
    <w:p>
      <w:pPr>
        <w:ind w:left="0" w:right="0" w:firstLine="560"/>
        <w:spacing w:before="450" w:after="450" w:line="312" w:lineRule="auto"/>
      </w:pPr>
      <w:r>
        <w:rPr>
          <w:rFonts w:ascii="宋体" w:hAnsi="宋体" w:eastAsia="宋体" w:cs="宋体"/>
          <w:color w:val="000"/>
          <w:sz w:val="28"/>
          <w:szCs w:val="28"/>
        </w:rPr>
        <w:t xml:space="preserve">（三）禁止以乔迁新居、商铺开业、参军、升学、做寿（70岁以下）、做土地生日等名义举办人情宴；</w:t>
      </w:r>
    </w:p>
    <w:p>
      <w:pPr>
        <w:ind w:left="0" w:right="0" w:firstLine="560"/>
        <w:spacing w:before="450" w:after="450" w:line="312" w:lineRule="auto"/>
      </w:pPr>
      <w:r>
        <w:rPr>
          <w:rFonts w:ascii="宋体" w:hAnsi="宋体" w:eastAsia="宋体" w:cs="宋体"/>
          <w:color w:val="000"/>
          <w:sz w:val="28"/>
          <w:szCs w:val="28"/>
        </w:rPr>
        <w:t xml:space="preserve">（四）禁止以任何方式邀请他人参加小孩出生、周岁、做寿（70岁以上）等人情宴或收受礼金和贵重礼品；</w:t>
      </w:r>
    </w:p>
    <w:p>
      <w:pPr>
        <w:ind w:left="0" w:right="0" w:firstLine="560"/>
        <w:spacing w:before="450" w:after="450" w:line="312" w:lineRule="auto"/>
      </w:pPr>
      <w:r>
        <w:rPr>
          <w:rFonts w:ascii="宋体" w:hAnsi="宋体" w:eastAsia="宋体" w:cs="宋体"/>
          <w:color w:val="000"/>
          <w:sz w:val="28"/>
          <w:szCs w:val="28"/>
        </w:rPr>
        <w:t xml:space="preserve">（五）禁止村（居）民违反村规民约（自治章程）违规操办人情宴。</w:t>
      </w:r>
    </w:p>
    <w:p>
      <w:pPr>
        <w:ind w:left="0" w:right="0" w:firstLine="560"/>
        <w:spacing w:before="450" w:after="450" w:line="312" w:lineRule="auto"/>
      </w:pPr>
      <w:r>
        <w:rPr>
          <w:rFonts w:ascii="宋体" w:hAnsi="宋体" w:eastAsia="宋体" w:cs="宋体"/>
          <w:color w:val="000"/>
          <w:sz w:val="28"/>
          <w:szCs w:val="28"/>
        </w:rPr>
        <w:t xml:space="preserve">2.整治违规参与</w:t>
      </w:r>
    </w:p>
    <w:p>
      <w:pPr>
        <w:ind w:left="0" w:right="0" w:firstLine="560"/>
        <w:spacing w:before="450" w:after="450" w:line="312" w:lineRule="auto"/>
      </w:pPr>
      <w:r>
        <w:rPr>
          <w:rFonts w:ascii="宋体" w:hAnsi="宋体" w:eastAsia="宋体" w:cs="宋体"/>
          <w:color w:val="000"/>
          <w:sz w:val="28"/>
          <w:szCs w:val="28"/>
        </w:rPr>
        <w:t xml:space="preserve">（一）禁止国家公职人员、党员、村（社区）工作人员参与乔迁新居、商铺开业、参军、升学、做寿（70岁以下）等人情宴；</w:t>
      </w:r>
    </w:p>
    <w:p>
      <w:pPr>
        <w:ind w:left="0" w:right="0" w:firstLine="560"/>
        <w:spacing w:before="450" w:after="450" w:line="312" w:lineRule="auto"/>
      </w:pPr>
      <w:r>
        <w:rPr>
          <w:rFonts w:ascii="宋体" w:hAnsi="宋体" w:eastAsia="宋体" w:cs="宋体"/>
          <w:color w:val="000"/>
          <w:sz w:val="28"/>
          <w:szCs w:val="28"/>
        </w:rPr>
        <w:t xml:space="preserve">（二）禁止参与亲戚以外人员操办小孩生日、周岁、做寿（70岁以上）等人情宴的；</w:t>
      </w:r>
    </w:p>
    <w:p>
      <w:pPr>
        <w:ind w:left="0" w:right="0" w:firstLine="560"/>
        <w:spacing w:before="450" w:after="450" w:line="312" w:lineRule="auto"/>
      </w:pPr>
      <w:r>
        <w:rPr>
          <w:rFonts w:ascii="宋体" w:hAnsi="宋体" w:eastAsia="宋体" w:cs="宋体"/>
          <w:color w:val="000"/>
          <w:sz w:val="28"/>
          <w:szCs w:val="28"/>
        </w:rPr>
        <w:t xml:space="preserve">（三）禁止为他人操办人情宴邀请客人参加。</w:t>
      </w:r>
    </w:p>
    <w:p>
      <w:pPr>
        <w:ind w:left="0" w:right="0" w:firstLine="560"/>
        <w:spacing w:before="450" w:after="450" w:line="312" w:lineRule="auto"/>
      </w:pPr>
      <w:r>
        <w:rPr>
          <w:rFonts w:ascii="宋体" w:hAnsi="宋体" w:eastAsia="宋体" w:cs="宋体"/>
          <w:color w:val="000"/>
          <w:sz w:val="28"/>
          <w:szCs w:val="28"/>
        </w:rPr>
        <w:t xml:space="preserve">3.整治违规现象</w:t>
      </w:r>
    </w:p>
    <w:p>
      <w:pPr>
        <w:ind w:left="0" w:right="0" w:firstLine="560"/>
        <w:spacing w:before="450" w:after="450" w:line="312" w:lineRule="auto"/>
      </w:pPr>
      <w:r>
        <w:rPr>
          <w:rFonts w:ascii="宋体" w:hAnsi="宋体" w:eastAsia="宋体" w:cs="宋体"/>
          <w:color w:val="000"/>
          <w:sz w:val="28"/>
          <w:szCs w:val="28"/>
        </w:rPr>
        <w:t xml:space="preserve">（一）禁止城区搭棚设拱及乱设丧事场所，不到殡仪馆操办；</w:t>
      </w:r>
    </w:p>
    <w:p>
      <w:pPr>
        <w:ind w:left="0" w:right="0" w:firstLine="560"/>
        <w:spacing w:before="450" w:after="450" w:line="312" w:lineRule="auto"/>
      </w:pPr>
      <w:r>
        <w:rPr>
          <w:rFonts w:ascii="宋体" w:hAnsi="宋体" w:eastAsia="宋体" w:cs="宋体"/>
          <w:color w:val="000"/>
          <w:sz w:val="28"/>
          <w:szCs w:val="28"/>
        </w:rPr>
        <w:t xml:space="preserve">（二）禁止农村违规搭棚设拱；</w:t>
      </w:r>
    </w:p>
    <w:p>
      <w:pPr>
        <w:ind w:left="0" w:right="0" w:firstLine="560"/>
        <w:spacing w:before="450" w:after="450" w:line="312" w:lineRule="auto"/>
      </w:pPr>
      <w:r>
        <w:rPr>
          <w:rFonts w:ascii="宋体" w:hAnsi="宋体" w:eastAsia="宋体" w:cs="宋体"/>
          <w:color w:val="000"/>
          <w:sz w:val="28"/>
          <w:szCs w:val="28"/>
        </w:rPr>
        <w:t xml:space="preserve">（三）禁止现场搭台唱戏点歌、做道场等封建迷信活动的、燃放烟花鞭炮、占道扰民、超桌数、超车辆、使用塑料一次性餐具；</w:t>
      </w:r>
    </w:p>
    <w:p>
      <w:pPr>
        <w:ind w:left="0" w:right="0" w:firstLine="560"/>
        <w:spacing w:before="450" w:after="450" w:line="312" w:lineRule="auto"/>
      </w:pPr>
      <w:r>
        <w:rPr>
          <w:rFonts w:ascii="宋体" w:hAnsi="宋体" w:eastAsia="宋体" w:cs="宋体"/>
          <w:color w:val="000"/>
          <w:sz w:val="28"/>
          <w:szCs w:val="28"/>
        </w:rPr>
        <w:t xml:space="preserve">（四）禁止吸毒、赌博等一切违法犯罪活动。</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全面宣传发动。各村、社区要进行一次专题研究制定落实方案；要召开一次全体党员、村（社区）工作人员、组长会，学习《治陋百日行动专项整治工作方案》，再次明确治陋职责，重申治陋纪律，公布举报电话，人人知晓治陋政策，人人签订承诺书；要利用宣传栏窗、电子显示屏、村村响广播、红黑榜、微信、自媒体等多个平台等开展全方位、多形式、系统化的宣传，做好治陋政策解读，加大治陋工作及专项整治宣传力度，形成强大治陋声势。</w:t>
      </w:r>
    </w:p>
    <w:p>
      <w:pPr>
        <w:ind w:left="0" w:right="0" w:firstLine="560"/>
        <w:spacing w:before="450" w:after="450" w:line="312" w:lineRule="auto"/>
      </w:pPr>
      <w:r>
        <w:rPr>
          <w:rFonts w:ascii="宋体" w:hAnsi="宋体" w:eastAsia="宋体" w:cs="宋体"/>
          <w:color w:val="000"/>
          <w:sz w:val="28"/>
          <w:szCs w:val="28"/>
        </w:rPr>
        <w:t xml:space="preserve">2.严格督查考核。镇纪委牵头，镇治陋办将对全镇范围内开展暗访督查，督查情况一月一汇总，一月一排名，一月一通报。每月分别对考核排名末位的行政村、社区主要负责人和分管负责人进行集中约谈，考核情况纳入全镇年终绩效考评。各村、社区要充实治陋力量，加大日巡查力度，抓本辖区治陋工作的常态化宣传劝导，营造良好的舆论宣传氛围，充分发挥基层组织作用，确保治陋工作不留死角。</w:t>
      </w:r>
    </w:p>
    <w:p>
      <w:pPr>
        <w:ind w:left="0" w:right="0" w:firstLine="560"/>
        <w:spacing w:before="450" w:after="450" w:line="312" w:lineRule="auto"/>
      </w:pPr>
      <w:r>
        <w:rPr>
          <w:rFonts w:ascii="宋体" w:hAnsi="宋体" w:eastAsia="宋体" w:cs="宋体"/>
          <w:color w:val="000"/>
          <w:sz w:val="28"/>
          <w:szCs w:val="28"/>
        </w:rPr>
        <w:t xml:space="preserve">3.强化执纪问责。对违规人情宴严格实施“三个一律”的查处问责办法。是党员干部（含村、社区干部）操办违规人情宴的，一律先免职再查办；对违规宴请一律“一案三查”，查举办者，查参与者，同时按《XX县治陋工作责任划分》（X纪发〔2024〕X号）依纪依规追究领导责任；对所有违规人情宴一律公开曝光，操办者为党员和公职人员的一律通过媒体、会议、文件曝光，操办者为普通群众的，利用村（社区）广播、微信等平台多次反复点名道姓批评。</w:t>
      </w:r>
    </w:p>
    <w:p>
      <w:pPr>
        <w:ind w:left="0" w:right="0" w:firstLine="560"/>
        <w:spacing w:before="450" w:after="450" w:line="312" w:lineRule="auto"/>
      </w:pPr>
      <w:r>
        <w:rPr>
          <w:rFonts w:ascii="宋体" w:hAnsi="宋体" w:eastAsia="宋体" w:cs="宋体"/>
          <w:color w:val="000"/>
          <w:sz w:val="28"/>
          <w:szCs w:val="28"/>
        </w:rPr>
        <w:t xml:space="preserve">4.确保举报畅通。各单位要再次向社会公布治陋举报电话和举报奖励办法，安排专人值班值勤，保证举报电话有人接，违规现场有人查。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2024-11-22T18:22:18+08:00</dcterms:created>
  <dcterms:modified xsi:type="dcterms:W3CDTF">2024-11-22T18:22:18+08:00</dcterms:modified>
</cp:coreProperties>
</file>

<file path=docProps/custom.xml><?xml version="1.0" encoding="utf-8"?>
<Properties xmlns="http://schemas.openxmlformats.org/officeDocument/2006/custom-properties" xmlns:vt="http://schemas.openxmlformats.org/officeDocument/2006/docPropsVTypes"/>
</file>