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关于加强和完善城区社区管理与服务工作的几点建议的建议</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加强和完善城区社区管理与服务工作的几点建议的建议近几年来，六安市城区社区建设受到了政府、社会高度重视，经过市、区两级财政不断地投入，社区建设和管理得到很大提升。但随着城市管理重心逐渐下移，大量行政性事务开始向社区转移。社区办公用房、社区...</w:t>
      </w:r>
    </w:p>
    <w:p>
      <w:pPr>
        <w:ind w:left="0" w:right="0" w:firstLine="560"/>
        <w:spacing w:before="450" w:after="450" w:line="312" w:lineRule="auto"/>
      </w:pPr>
      <w:r>
        <w:rPr>
          <w:rFonts w:ascii="宋体" w:hAnsi="宋体" w:eastAsia="宋体" w:cs="宋体"/>
          <w:color w:val="000"/>
          <w:sz w:val="28"/>
          <w:szCs w:val="28"/>
        </w:rPr>
        <w:t xml:space="preserve">关于加强和完善城区社区管理与服务工作的几点建议的建议</w:t>
      </w:r>
    </w:p>
    <w:p>
      <w:pPr>
        <w:ind w:left="0" w:right="0" w:firstLine="560"/>
        <w:spacing w:before="450" w:after="450" w:line="312" w:lineRule="auto"/>
      </w:pPr>
      <w:r>
        <w:rPr>
          <w:rFonts w:ascii="宋体" w:hAnsi="宋体" w:eastAsia="宋体" w:cs="宋体"/>
          <w:color w:val="000"/>
          <w:sz w:val="28"/>
          <w:szCs w:val="28"/>
        </w:rPr>
        <w:t xml:space="preserve">近几年来，六安市城区社区建设受到了政府、社会高度重视，经过市、区两级财政不断地投入，社区建设和管理得到很大提升。但随着城市管理重心逐渐下移，大量行政性事务开始向社区转移。社区办公用房、社区的服务功能建设、社区工作人员素质和待遇等问题有待于进一步落实和加强。为此提出如下几点建议：</w:t>
      </w:r>
    </w:p>
    <w:p>
      <w:pPr>
        <w:ind w:left="0" w:right="0" w:firstLine="560"/>
        <w:spacing w:before="450" w:after="450" w:line="312" w:lineRule="auto"/>
      </w:pPr>
      <w:r>
        <w:rPr>
          <w:rFonts w:ascii="宋体" w:hAnsi="宋体" w:eastAsia="宋体" w:cs="宋体"/>
          <w:color w:val="000"/>
          <w:sz w:val="28"/>
          <w:szCs w:val="28"/>
        </w:rPr>
        <w:t xml:space="preserve">1、建立多元化保障机制，夯实社区基础。一是继续加大财政保障力度，依托社区社会组织、驻地单位，利用自愿捐资和共建机制，逐步建立政府主导、社会参与的多元化投入机制。二是落实社区办公场地，按照相关要求，将新建社区工作用房与居民公益性设施建设纳入城市规划、土地用地规划，避免社区办公用房分散、位置偏离等现象；对已完成开发建设但服务、活动用房尚未配建到位的社区，市级各相关部门应积极配合，争取尽快配建到位；对一直以来靠租用场地办公的社区，积极与建设单位协议，解决社区办公场地问题；对零星开发建设，不能配建服务、活动用房的社区，建设单位应按照配建面积标准和市场估价折算缴纳社区服务、活动用房建设经费，交由社区所在地的街乡用于建设或购买社区活动用房，相关部门及街乡、社区要做好追踪督办工作。</w:t>
      </w:r>
    </w:p>
    <w:p>
      <w:pPr>
        <w:ind w:left="0" w:right="0" w:firstLine="560"/>
        <w:spacing w:before="450" w:after="450" w:line="312" w:lineRule="auto"/>
      </w:pPr>
      <w:r>
        <w:rPr>
          <w:rFonts w:ascii="宋体" w:hAnsi="宋体" w:eastAsia="宋体" w:cs="宋体"/>
          <w:color w:val="000"/>
          <w:sz w:val="28"/>
          <w:szCs w:val="28"/>
        </w:rPr>
        <w:t xml:space="preserve">2、加强社区党组织建设，发展基层民主协商。深入贯彻落实中办、国办《关于加强城乡社区协商的意见》精神，畅通民主渠道，发展基层民主，开展形式多样的基层协商，推进社区协商制度化、规范化和程序化。进一步巩固社区党组织和社区居委会在社区工作中的主体地位，明确各职能部门的管理职责，对于一些必须交由社区办理的事情，要严格按照“权随责走、费随事转”的原则，给予相应的经费和职权。街乡要加大对社区的指导力度，帮助理顺社区与业主委员会、民间组织等各项工作关系，推进社区由忙事务向抓服务回归，真正成为居民自我管理、自我教育、自我服务、自我监督的自治性组织。社区要加强主体意识，把闲散在社区的代表委员、草根能人等优势资源组织起来，通过联席议事听取群众心声，打通居民诉求与政府决策的“最后一公里”,实现由“替民做主”向“让民做主”的转变。</w:t>
      </w:r>
    </w:p>
    <w:p>
      <w:pPr>
        <w:ind w:left="0" w:right="0" w:firstLine="560"/>
        <w:spacing w:before="450" w:after="450" w:line="312" w:lineRule="auto"/>
      </w:pPr>
      <w:r>
        <w:rPr>
          <w:rFonts w:ascii="宋体" w:hAnsi="宋体" w:eastAsia="宋体" w:cs="宋体"/>
          <w:color w:val="000"/>
          <w:sz w:val="28"/>
          <w:szCs w:val="28"/>
        </w:rPr>
        <w:t xml:space="preserve">3、加快信息共享，满足居民需求。整合资源信息，加快社区服务网络化、社会化、规范化建设进程，推进社区“一站式”办公，充分利用现代信息技术手段，以社区人口信息为基础，统筹相关部门信息，建立统一的社区共享信息资源库，为各部门提供完整、准确、鲜活的数据支持，打造社区综合管理服务信息平台，围绕政府对居民生命周期的服务和管理，实施信息共享，不断拓展信息资源的深度应用，加速便民服务由“零散化”向“系统化”升级。同时，坚持以市场为导向，以满足社区居民物质和精神生活的要求为目的，通过项目管理、购买服务等方式，培育和扶持更多的社会组织参与提供社区公共服务和公益性服务。</w:t>
      </w:r>
    </w:p>
    <w:p>
      <w:pPr>
        <w:ind w:left="0" w:right="0" w:firstLine="560"/>
        <w:spacing w:before="450" w:after="450" w:line="312" w:lineRule="auto"/>
      </w:pPr>
      <w:r>
        <w:rPr>
          <w:rFonts w:ascii="宋体" w:hAnsi="宋体" w:eastAsia="宋体" w:cs="宋体"/>
          <w:color w:val="000"/>
          <w:sz w:val="28"/>
          <w:szCs w:val="28"/>
        </w:rPr>
        <w:t xml:space="preserve">4、完善网格构架，增强社区服务功能。以全市社会服务管理信息化平台建设为契机，理顺社区管理体制机制，深化网格化服务管理工作。以空间地理数据为基础，应用移动终端和智能语音等技术，对网格内“人、地、事、物、组织”等要素信息及时采集、跟踪处理，建立“有人巡查、有人报告、有人解决、有人督查”的闭环运行机制，推进社会隐患主动排查、社会矛盾联动化解、服务管理及时跟进，确保网格化管理工作高效运行。同时，在全区建立标准化的为民办事服务大厅，迁入多个具有行政审批权的部门窗口进行联合办公，并设立服务管理信息化综合受理窗口，负责接受全区网格平台提交的事项申请办理及分派工作。</w:t>
      </w:r>
    </w:p>
    <w:p>
      <w:pPr>
        <w:ind w:left="0" w:right="0" w:firstLine="560"/>
        <w:spacing w:before="450" w:after="450" w:line="312" w:lineRule="auto"/>
      </w:pPr>
      <w:r>
        <w:rPr>
          <w:rFonts w:ascii="宋体" w:hAnsi="宋体" w:eastAsia="宋体" w:cs="宋体"/>
          <w:color w:val="000"/>
          <w:sz w:val="28"/>
          <w:szCs w:val="28"/>
        </w:rPr>
        <w:t xml:space="preserve">5、强化人才支撑，提高服务水平。一是提高人员素质。鼓励社区工作者参加资格考试，有针对性地加大培训力度，提高社区工作人员的职业能力和综合素质，提升社区工作的专业化水平。二是提高工作待遇。逐步提高社区专职工作人员的政治待遇、生活待遇，改善工作条件，建立激励机制，增强他们的工作积极性，以此吸引和留住高素质人才投身社区建设。三是创新管理模式。结合社区网格化管理，创新区、街（乡镇）、社区三级管理机制，对社区工作者实行统一招聘、统一待遇、统一管理，日常管理由社区负责，具体工作由社区统筹安排，并接受上级业务主管部门的指导，进一步完善进退出机制，对社区工作者的服务水平、服务能力和工作成效等进行综合评价，不断注入新鲜血液。</w:t>
      </w:r>
    </w:p>
    <w:p>
      <w:pPr>
        <w:ind w:left="0" w:right="0" w:firstLine="560"/>
        <w:spacing w:before="450" w:after="450" w:line="312" w:lineRule="auto"/>
      </w:pPr>
      <w:r>
        <w:rPr>
          <w:rFonts w:ascii="宋体" w:hAnsi="宋体" w:eastAsia="宋体" w:cs="宋体"/>
          <w:color w:val="000"/>
          <w:sz w:val="28"/>
          <w:szCs w:val="28"/>
        </w:rPr>
        <w:t xml:space="preserve">6、凝聚多方力量，共创和谐社区。建立健全以社区党组织为核心，以各类社会团体为依托，社区党员、居民群众、共建单位共同参与的共驻共建组织体系。充分发挥驻社区单位的作用，强化驻社区单位共驻共建意识，营造良好的共建氛围，使驻社区单位由“局外人”变成“自家人”。加强社区志愿服务的组织建设，探索片警式、组团式等服务形式，建立和发展与社区工作相适应的社区志愿者队伍，吸引更多的党员、干部、团员、少先队员和居民群众参与社区志愿者服务，逐步形成多方参与、共驻共建、互利多赢的共治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