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城区法院工作报告</w:t>
      </w:r>
      <w:bookmarkEnd w:id="1"/>
    </w:p>
    <w:p>
      <w:pPr>
        <w:jc w:val="center"/>
        <w:spacing w:before="0" w:after="450"/>
      </w:pPr>
      <w:r>
        <w:rPr>
          <w:rFonts w:ascii="Arial" w:hAnsi="Arial" w:eastAsia="Arial" w:cs="Arial"/>
          <w:color w:val="999999"/>
          <w:sz w:val="20"/>
          <w:szCs w:val="20"/>
        </w:rPr>
        <w:t xml:space="preserve">来源：网络  作者：情深意重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城区法院工作报告XX年，我院在区委的领导、市高级法院的指导和区人大及其常委会的监督下，坚持以邓小平理论和“三个代表”重要思想为指导，深入贯彻落实科学发展观，紧紧围绕和谐西城建设，以化解社会矛盾为主线，坚持公正与效率主题和司法为民要求，进一步...</w:t>
      </w:r>
    </w:p>
    <w:p>
      <w:pPr>
        <w:ind w:left="0" w:right="0" w:firstLine="560"/>
        <w:spacing w:before="450" w:after="450" w:line="312" w:lineRule="auto"/>
      </w:pPr>
      <w:r>
        <w:rPr>
          <w:rFonts w:ascii="宋体" w:hAnsi="宋体" w:eastAsia="宋体" w:cs="宋体"/>
          <w:color w:val="000"/>
          <w:sz w:val="28"/>
          <w:szCs w:val="28"/>
        </w:rPr>
        <w:t xml:space="preserve">城区法院工作报告</w:t>
      </w:r>
    </w:p>
    <w:p>
      <w:pPr>
        <w:ind w:left="0" w:right="0" w:firstLine="560"/>
        <w:spacing w:before="450" w:after="450" w:line="312" w:lineRule="auto"/>
      </w:pPr>
      <w:r>
        <w:rPr>
          <w:rFonts w:ascii="宋体" w:hAnsi="宋体" w:eastAsia="宋体" w:cs="宋体"/>
          <w:color w:val="000"/>
          <w:sz w:val="28"/>
          <w:szCs w:val="28"/>
        </w:rPr>
        <w:t xml:space="preserve">XX年，我院在区委的领导、市高级法院的指导和区人大及其常委会的监督下，坚持以邓小平理论和“三个代表”重要思想为指导，深入贯彻落实科学发展观，紧紧围绕和谐西城建设，以化解社会矛盾为主线，坚持公正与效率主题和司法为民要求，进一步更新观念，创新机制，拓展职能，全面加强队伍建设，以各项工作的新成效，为西城区的和谐发展做出了应有的努力。</w:t>
      </w:r>
    </w:p>
    <w:p>
      <w:pPr>
        <w:ind w:left="0" w:right="0" w:firstLine="560"/>
        <w:spacing w:before="450" w:after="450" w:line="312" w:lineRule="auto"/>
      </w:pPr>
      <w:r>
        <w:rPr>
          <w:rFonts w:ascii="宋体" w:hAnsi="宋体" w:eastAsia="宋体" w:cs="宋体"/>
          <w:color w:val="000"/>
          <w:sz w:val="28"/>
          <w:szCs w:val="28"/>
        </w:rPr>
        <w:t xml:space="preserve">一、发挥职能作用，审执工作扎实推进</w:t>
      </w:r>
    </w:p>
    <w:p>
      <w:pPr>
        <w:ind w:left="0" w:right="0" w:firstLine="560"/>
        <w:spacing w:before="450" w:after="450" w:line="312" w:lineRule="auto"/>
      </w:pPr>
      <w:r>
        <w:rPr>
          <w:rFonts w:ascii="宋体" w:hAnsi="宋体" w:eastAsia="宋体" w:cs="宋体"/>
          <w:color w:val="000"/>
          <w:sz w:val="28"/>
          <w:szCs w:val="28"/>
        </w:rPr>
        <w:t xml:space="preserve">一年来，我院充分发挥审判在化解社会矛盾、维护社会稳定、促进社会和谐中的职能作用，共受理各类案件21544件，审结20655件，解决诉讼标的总金额298827万余元。</w:t>
      </w:r>
    </w:p>
    <w:p>
      <w:pPr>
        <w:ind w:left="0" w:right="0" w:firstLine="560"/>
        <w:spacing w:before="450" w:after="450" w:line="312" w:lineRule="auto"/>
      </w:pPr>
      <w:r>
        <w:rPr>
          <w:rFonts w:ascii="宋体" w:hAnsi="宋体" w:eastAsia="宋体" w:cs="宋体"/>
          <w:color w:val="000"/>
          <w:sz w:val="28"/>
          <w:szCs w:val="28"/>
        </w:rPr>
        <w:t xml:space="preserve">(一)坚持宽严相济刑事政策，维护社会稳定</w:t>
      </w:r>
    </w:p>
    <w:p>
      <w:pPr>
        <w:ind w:left="0" w:right="0" w:firstLine="560"/>
        <w:spacing w:before="450" w:after="450" w:line="312" w:lineRule="auto"/>
      </w:pPr>
      <w:r>
        <w:rPr>
          <w:rFonts w:ascii="宋体" w:hAnsi="宋体" w:eastAsia="宋体" w:cs="宋体"/>
          <w:color w:val="000"/>
          <w:sz w:val="28"/>
          <w:szCs w:val="28"/>
        </w:rPr>
        <w:t xml:space="preserve">着眼于最大限度地增加和谐因素，最大限度地减少不和谐因素，刑事审判坚持严打方针不动摇，严厉打击严重危害社会治安和人民群众生命及财产安全的抢劫、抢夺、盗窃、诈骗等犯罪，严厉惩处破坏市场经济秩序犯罪和贪污、贿赂等渎职犯罪，为人民安居乐业、区域经济发展创造和谐稳定的社会环境。全年共审结各类刑事案件797件，判处五年以上有期徒刑125人，有力地打击震慑了犯罪。同时，认真贯彻宽严相济的刑事政策，坚持区别对待，对初次犯罪，主观恶性较小，犯罪情节轻微，认罪、悔罪态度好的犯罪分子，依法予以从轻减轻处罚；符合缓刑条件的，依法宣告缓刑，全年共对268名被告人宣告缓刑，占判处被告人总数的23.93%，起到了教育挽救、预防减少犯罪的积极作用。</w:t>
      </w:r>
    </w:p>
    <w:p>
      <w:pPr>
        <w:ind w:left="0" w:right="0" w:firstLine="560"/>
        <w:spacing w:before="450" w:after="450" w:line="312" w:lineRule="auto"/>
      </w:pPr>
      <w:r>
        <w:rPr>
          <w:rFonts w:ascii="宋体" w:hAnsi="宋体" w:eastAsia="宋体" w:cs="宋体"/>
          <w:color w:val="000"/>
          <w:sz w:val="28"/>
          <w:szCs w:val="28"/>
        </w:rPr>
        <w:t xml:space="preserve">(二)依法调节民商事法律关系，化解社会矛盾</w:t>
      </w:r>
    </w:p>
    <w:p>
      <w:pPr>
        <w:ind w:left="0" w:right="0" w:firstLine="560"/>
        <w:spacing w:before="450" w:after="450" w:line="312" w:lineRule="auto"/>
      </w:pPr>
      <w:r>
        <w:rPr>
          <w:rFonts w:ascii="宋体" w:hAnsi="宋体" w:eastAsia="宋体" w:cs="宋体"/>
          <w:color w:val="000"/>
          <w:sz w:val="28"/>
          <w:szCs w:val="28"/>
        </w:rPr>
        <w:t xml:space="preserve">着眼于调节经济关系、平复社会矛盾，民商事审判努力促进经济发展和社会和谐。全年共受理民商事案件143*件，审结13557件。认真审理证券、保险、购销合同等案件，营造公平竞争的市场秩序。妥善处理与人民群众生产生活密切相关的婚姻家庭、邻里纠纷、损害赔偿、劳动争议等案件，促进和谐社区、和谐家庭、和谐人际关系建设。慎重处理社会影响大，具有群体上访苗头的城市房屋拆迁、商品市场租赁等案件，维护西城区和谐稳定。新组建的知识产权审判庭，成功审结了美国好莱坞六家电影公司与北京某公司影视作品著作权纠纷系列案等一批在全市有较大影响的案件，依法维护了境内外当事人的合法权益。同时，深入德胜科技园区开展法制宣传，提高了驻园区高科技企业的维权意识，有力地推动了我区高新技术产业发展。</w:t>
      </w:r>
    </w:p>
    <w:p>
      <w:pPr>
        <w:ind w:left="0" w:right="0" w:firstLine="560"/>
        <w:spacing w:before="450" w:after="450" w:line="312" w:lineRule="auto"/>
      </w:pPr>
      <w:r>
        <w:rPr>
          <w:rFonts w:ascii="宋体" w:hAnsi="宋体" w:eastAsia="宋体" w:cs="宋体"/>
          <w:color w:val="000"/>
          <w:sz w:val="28"/>
          <w:szCs w:val="28"/>
        </w:rPr>
        <w:t xml:space="preserve">(三)强化行政案件协调解决，促进依法行政</w:t>
      </w:r>
    </w:p>
    <w:p>
      <w:pPr>
        <w:ind w:left="0" w:right="0" w:firstLine="560"/>
        <w:spacing w:before="450" w:after="450" w:line="312" w:lineRule="auto"/>
      </w:pPr>
      <w:r>
        <w:rPr>
          <w:rFonts w:ascii="宋体" w:hAnsi="宋体" w:eastAsia="宋体" w:cs="宋体"/>
          <w:color w:val="000"/>
          <w:sz w:val="28"/>
          <w:szCs w:val="28"/>
        </w:rPr>
        <w:t xml:space="preserve">着眼于构建和谐融洽的政群关系，行政审判立足于化解行政争议，既保护行政相对人的合法权益，又监督和推进行政机关依法行政。共受理行政案件282件，审结266件。积极探索行政纠纷协调解决的方式，审结的行政案件中，通过协调方式解决75件，占结案总数的28.2%，取得了较好的法律效果与社会效果，有力地促进了区域和谐。认真审查、及时执行因城市环境整治，涉中央国家机关、市区重点建设工程引发的非诉行政执行案件，受理非诉行政执行案件280件，结案284件(含上年旧存)，为区域经济发展提供了坚实有力的司法保障。</w:t>
      </w:r>
    </w:p>
    <w:p>
      <w:pPr>
        <w:ind w:left="0" w:right="0" w:firstLine="560"/>
        <w:spacing w:before="450" w:after="450" w:line="312" w:lineRule="auto"/>
      </w:pPr>
      <w:r>
        <w:rPr>
          <w:rFonts w:ascii="宋体" w:hAnsi="宋体" w:eastAsia="宋体" w:cs="宋体"/>
          <w:color w:val="000"/>
          <w:sz w:val="28"/>
          <w:szCs w:val="28"/>
        </w:rPr>
        <w:t xml:space="preserve">(四)强化执行工作，及时兑现当事人合法权益</w:t>
      </w:r>
    </w:p>
    <w:p>
      <w:pPr>
        <w:ind w:left="0" w:right="0" w:firstLine="560"/>
        <w:spacing w:before="450" w:after="450" w:line="312" w:lineRule="auto"/>
      </w:pPr>
      <w:r>
        <w:rPr>
          <w:rFonts w:ascii="宋体" w:hAnsi="宋体" w:eastAsia="宋体" w:cs="宋体"/>
          <w:color w:val="000"/>
          <w:sz w:val="28"/>
          <w:szCs w:val="28"/>
        </w:rPr>
        <w:t xml:space="preserve">着眼于努力提高执行案件的实际效果，坚持教育疏导与法律威慑相结合，及时兑现当事人合法权益。共受理执行案件5776件，执结5666件，执结标的总金额105*1万余元。加强教育疏导工作力度，努力促使当事人自觉履行义务。对拒不履行生效裁判及阻碍执行的当事人，果断采取查封、扣押、冻结，拘留、罚款等强制措施，一些难度较大的案件得以执行。强化执行管理，试行《超半年未结案件重新确定承办人制度》，一些疑难案件得以执行。及时发还执行案款，仅21次集中发放就涉及执行款3500余万元，切实维护了当事人合法权益。对暂不能执行、生活确有困难的申请执行人，积极与有关部门协调，妥善解决他们的实际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2024-11-22T20:34:37+08:00</dcterms:created>
  <dcterms:modified xsi:type="dcterms:W3CDTF">2024-11-22T20:34:37+08:00</dcterms:modified>
</cp:coreProperties>
</file>

<file path=docProps/custom.xml><?xml version="1.0" encoding="utf-8"?>
<Properties xmlns="http://schemas.openxmlformats.org/officeDocument/2006/custom-properties" xmlns:vt="http://schemas.openxmlformats.org/officeDocument/2006/docPropsVTypes"/>
</file>