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留守儿童工作安排</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留守儿童和困境儿童等特殊群体未成年人保障工作安排根据《关于进一步加强农村留守儿童关爱保护工作的实施意见》《天水市人民政府办公室关于建立农村留守儿童关爱保护工作联席会议制度的通知》《天水市民政局关于进一步加强基层儿童工作服务能力建设的通知》等...</w:t>
      </w:r>
    </w:p>
    <w:p>
      <w:pPr>
        <w:ind w:left="0" w:right="0" w:firstLine="560"/>
        <w:spacing w:before="450" w:after="450" w:line="312" w:lineRule="auto"/>
      </w:pPr>
      <w:r>
        <w:rPr>
          <w:rFonts w:ascii="宋体" w:hAnsi="宋体" w:eastAsia="宋体" w:cs="宋体"/>
          <w:color w:val="000"/>
          <w:sz w:val="28"/>
          <w:szCs w:val="28"/>
        </w:rPr>
        <w:t xml:space="preserve">留守儿童和困境儿童等特殊群体</w:t>
      </w:r>
    </w:p>
    <w:p>
      <w:pPr>
        <w:ind w:left="0" w:right="0" w:firstLine="560"/>
        <w:spacing w:before="450" w:after="450" w:line="312" w:lineRule="auto"/>
      </w:pPr>
      <w:r>
        <w:rPr>
          <w:rFonts w:ascii="宋体" w:hAnsi="宋体" w:eastAsia="宋体" w:cs="宋体"/>
          <w:color w:val="000"/>
          <w:sz w:val="28"/>
          <w:szCs w:val="28"/>
        </w:rPr>
        <w:t xml:space="preserve">未成年人保障工作安排</w:t>
      </w:r>
    </w:p>
    <w:p>
      <w:pPr>
        <w:ind w:left="0" w:right="0" w:firstLine="560"/>
        <w:spacing w:before="450" w:after="450" w:line="312" w:lineRule="auto"/>
      </w:pPr>
      <w:r>
        <w:rPr>
          <w:rFonts w:ascii="宋体" w:hAnsi="宋体" w:eastAsia="宋体" w:cs="宋体"/>
          <w:color w:val="000"/>
          <w:sz w:val="28"/>
          <w:szCs w:val="28"/>
        </w:rPr>
        <w:t xml:space="preserve">根据《关于进一步加强农村留守儿童关爱保护工作的实施意见》《天水市人民政府办公室关于建立农村留守儿童关爱保护工作联席会议制度的通知》《天水市民政局关于进一步加强基层儿童工作服务能力建设的通知》等文件，为扎实做好我区关心留守儿童和困境儿童、孤残儿童、流浪儿童等特殊群体的关爱保障工作，建立完善的关爱服务体系做一下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九大精神，深入贯彻学习总书记的系列讲话精神，按照国务院、省厅的重要部署安排以促进未成年人健康成长为出发点、落脚点，坚持依法保护，不断健全制度机制，强化家庭监护主体责任，加大关爱保护力度，逐步减少儿童留守现象和困境儿童数量，确保农村留守儿童和困境儿童等特殊群体安全、健康、受教育等权益得到有效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区现有无人扶养儿童68人、困境儿童无人抚养儿童共计1628人，根据现有情况加强组织领导，完善工作体系。发挥职能作用，积极开展专项行动，有效履行生活救助，关爱保护留守儿童。结合农村留守儿童“合力监护、相伴成长”关爱保护专项行动，结合“儿童督导员”“儿童主任等”等队伍建设，留守儿童和困境儿童信息统计系统工作不断完善，保证定期更新，系统数据动态更新。严格推行农村留守儿童关爱保障机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强化家庭尽责、政府主导、社会力量参与坚持标本兼治、立足长远完善政策措施，健全监护人责任机制，促进监护责任法规建设，健全工作机制，着力解决农村留守儿童监护缺失等突出问题，又着眼长远，统筹城乡发展，从根本上解决特殊群体未成年人保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2025-04-02T14:35:07+08:00</dcterms:created>
  <dcterms:modified xsi:type="dcterms:W3CDTF">2025-04-02T14:35:07+08:00</dcterms:modified>
</cp:coreProperties>
</file>

<file path=docProps/custom.xml><?xml version="1.0" encoding="utf-8"?>
<Properties xmlns="http://schemas.openxmlformats.org/officeDocument/2006/custom-properties" xmlns:vt="http://schemas.openxmlformats.org/officeDocument/2006/docPropsVTypes"/>
</file>