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2024年履行全面从严治党主体责任情况报告（市市场监管局）</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市场监督管理局党组2024年履行全面从严治党主体责任情况报告今年以来，市市场监管局党组认真学习贯彻习近平新时代中国特色社会主义思想和党的十九大、十九届二中、三中、四中、五中全会精神，全面落实新时代全面从严治党的新部署新要求，以加强基层党的建...</w:t>
      </w:r>
    </w:p>
    <w:p>
      <w:pPr>
        <w:ind w:left="0" w:right="0" w:firstLine="560"/>
        <w:spacing w:before="450" w:after="450" w:line="312" w:lineRule="auto"/>
      </w:pPr>
      <w:r>
        <w:rPr>
          <w:rFonts w:ascii="宋体" w:hAnsi="宋体" w:eastAsia="宋体" w:cs="宋体"/>
          <w:color w:val="000"/>
          <w:sz w:val="28"/>
          <w:szCs w:val="28"/>
        </w:rPr>
        <w:t xml:space="preserve">市场监督管理局党组2024年履行全面从严治党主体责任情况报告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今年以来，市市场监管局党组认真学习贯彻习近平新时代中国特色社会主义思想和党的十九大、十九届二中、三中、四中、五中全会精神，全面落实新时代全面从严治党的新部署新要求，以加强基层党的建设、纪律作风建设、党风廉政建设和疫情防控为抓手，切实履行全面从严治党主体责任，以优良的纪律作风为服务和推动复工复产提供了坚强保障。现将局党组2024年履行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一、抓提高政治站位推进全面从严治党</w:t>
      </w:r>
    </w:p>
    <w:p>
      <w:pPr>
        <w:ind w:left="0" w:right="0" w:firstLine="560"/>
        <w:spacing w:before="450" w:after="450" w:line="312" w:lineRule="auto"/>
      </w:pPr>
      <w:r>
        <w:rPr>
          <w:rFonts w:ascii="宋体" w:hAnsi="宋体" w:eastAsia="宋体" w:cs="宋体"/>
          <w:color w:val="000"/>
          <w:sz w:val="28"/>
          <w:szCs w:val="28"/>
        </w:rPr>
        <w:t xml:space="preserve">市局党组深刻认识到：中央把“党风廉政建设主体责任”上升为“全面从严治党主体责任”，是落实党要管党、从严治党方针的重大决策部署，对于全面加强党的建设具有深远意义。要求全局各级党组织及其负责人提高政治站位，树立“不管党治党就是严重失职”，在把主体责任牢牢扛在肩上、放在心上、抓在手上。市局多次在局党组会和局长办公会上研究和强调全面从严治党工作，并召开了全市党风廉政建设工作会议，对相关工作进行了全面部署安排。要求各级党组织第一责任人既要挂帅又要出征，担起应当之责、该当之责、必当之责；进一步强化党组领导班子成员“一岗双责”，按照班子成员分工负责和“谁主管、谁负责”的要求，将全面从严治党和党风廉政建设工作任务逐一分解到每名班子成员，要求各分管领导对自己分管领域的业务工作和全面从严治党工作同研究、同部署、同落实、同检查，切实担负起分管领域、联系单位党风廉政建设的主体责任、专门责任、领导责任，坚持既抓业务又抓党务，既要管事又要管人，齐抓共管。</w:t>
      </w:r>
    </w:p>
    <w:p>
      <w:pPr>
        <w:ind w:left="0" w:right="0" w:firstLine="560"/>
        <w:spacing w:before="450" w:after="450" w:line="312" w:lineRule="auto"/>
      </w:pPr>
      <w:r>
        <w:rPr>
          <w:rFonts w:ascii="宋体" w:hAnsi="宋体" w:eastAsia="宋体" w:cs="宋体"/>
          <w:color w:val="000"/>
          <w:sz w:val="28"/>
          <w:szCs w:val="28"/>
        </w:rPr>
        <w:t xml:space="preserve">二、抓教育引导深入推进全面从严治党</w:t>
      </w:r>
    </w:p>
    <w:p>
      <w:pPr>
        <w:ind w:left="0" w:right="0" w:firstLine="560"/>
        <w:spacing w:before="450" w:after="450" w:line="312" w:lineRule="auto"/>
      </w:pPr>
      <w:r>
        <w:rPr>
          <w:rFonts w:ascii="宋体" w:hAnsi="宋体" w:eastAsia="宋体" w:cs="宋体"/>
          <w:color w:val="000"/>
          <w:sz w:val="28"/>
          <w:szCs w:val="28"/>
        </w:rPr>
        <w:t xml:space="preserve">市局党组将加强思想政治建设作为推进全面从严治党的首要任务，始终摆在党的建设首要位置，局党组班子及系统党员干部认真学习和研读了《习近平谈治国理政》（第三卷）、习近平总书记关于疫情防控、决战决胜脱贫攻坚等系列重要讲话精神，以及《党委（党组）落实全面从严治党主体责任规定》、《中华人民共和国公职人员政务处分法》、《中华人民共和国监察法》等党纪法规，党员干部的党员意识、政治意识和纪律规矩意识得到进一步增强。同时，通过加强党课教育、邀请专家授课、开展支部主题党日活动、落实“三会”一课制度，推动干部职工思想政治教育融在日常、抓在经常。今年以来，局党组共开展集中学习30余次，每次召开党组会都在会前集中学习习近平相关的重要论述，邀请专家进行形势政策教育和警示教育专题授课3次，各党支部开展支部主题党日活动和支部党员大会等活动60次。党组书记喻志斌为系统党员干部、为扶贫村党员干部和到社区讲党课共3次，局班子成员分别深在所在的支部开展党课教育。认真贯彻中央、省、市关于意识形态工作的决策部署以及习近平总书记关于意识形态工作的重要讲话精神，落实意识形态工作，规范QQ、微信工作群管理，通过多种形式开展正面宣传，传播正能量，教育引导党员干部坚决做到“两个维护”。</w:t>
      </w:r>
    </w:p>
    <w:p>
      <w:pPr>
        <w:ind w:left="0" w:right="0" w:firstLine="560"/>
        <w:spacing w:before="450" w:after="450" w:line="312" w:lineRule="auto"/>
      </w:pPr>
      <w:r>
        <w:rPr>
          <w:rFonts w:ascii="宋体" w:hAnsi="宋体" w:eastAsia="宋体" w:cs="宋体"/>
          <w:color w:val="000"/>
          <w:sz w:val="28"/>
          <w:szCs w:val="28"/>
        </w:rPr>
        <w:t xml:space="preserve">三、抓基层党建深入推进全面从严治党</w:t>
      </w:r>
    </w:p>
    <w:p>
      <w:pPr>
        <w:ind w:left="0" w:right="0" w:firstLine="560"/>
        <w:spacing w:before="450" w:after="450" w:line="312" w:lineRule="auto"/>
      </w:pPr>
      <w:r>
        <w:rPr>
          <w:rFonts w:ascii="宋体" w:hAnsi="宋体" w:eastAsia="宋体" w:cs="宋体"/>
          <w:color w:val="000"/>
          <w:sz w:val="28"/>
          <w:szCs w:val="28"/>
        </w:rPr>
        <w:t xml:space="preserve">进一步加强对党建工作的领导和指导，始终将党建工作纳入局党组工作的总体布局。今年以来局党组共研究党建相关工作4次，严格落实每年专题研究党建工作不少于2次的要求。成立个私行业党委，加强对个私行业党员教育和管理。在疫情防控期间，成立3个临时党支部，充分发挥党组织的战斗堡垒作用和党员的先锋模范作用。制定《2024年个私行业党委党建工作要点》，《2024年鄂州市市场监督管理局机关党建工作要点》，建立局党组成员党建工作联系点制度，对系统内和管辖范围内的个体私营经济党建工作风险点进行排查，制定了防范化解党的建设领域重大风险专项整治工作方案，每月上报问题清单，实行销号管理工作。根据2024年全市作风建设大会和电视问效所曝光的问题进行对标、自查、整改，要求系统内各支部在当月的支部主题党日活动上开展警示教育，用身边的案例教育身边的人。</w:t>
      </w:r>
    </w:p>
    <w:p>
      <w:pPr>
        <w:ind w:left="0" w:right="0" w:firstLine="560"/>
        <w:spacing w:before="450" w:after="450" w:line="312" w:lineRule="auto"/>
      </w:pPr>
      <w:r>
        <w:rPr>
          <w:rFonts w:ascii="宋体" w:hAnsi="宋体" w:eastAsia="宋体" w:cs="宋体"/>
          <w:color w:val="000"/>
          <w:sz w:val="28"/>
          <w:szCs w:val="28"/>
        </w:rPr>
        <w:t xml:space="preserve">四、抓党风廉政建设推进全面从严治党</w:t>
      </w:r>
    </w:p>
    <w:p>
      <w:pPr>
        <w:ind w:left="0" w:right="0" w:firstLine="560"/>
        <w:spacing w:before="450" w:after="450" w:line="312" w:lineRule="auto"/>
      </w:pPr>
      <w:r>
        <w:rPr>
          <w:rFonts w:ascii="宋体" w:hAnsi="宋体" w:eastAsia="宋体" w:cs="宋体"/>
          <w:color w:val="000"/>
          <w:sz w:val="28"/>
          <w:szCs w:val="28"/>
        </w:rPr>
        <w:t xml:space="preserve">制定《中共鄂州市市场监督管理局党组及班子成员2024年度落实全面从严治党主体责任清单》，进一步深入推进全面从严治党向纵深发展，推进“两学一做”学习教育常态化制度化，巩固“不忘初心、牢记使命”主题教育成果，明确了党组集体责任15项、主要负责同志责任14项和其他班子成员责任若干项等。认真落实十九届中纪委四次全会、省纪委十一届四次全会精神和市纪委七届五次全会精神，一以贯之，坚持“严”的主基调，突出政治纪律，聚焦疫情防控、脱贫攻坚、食品药品安全等重点工作，加强日常监督，加强风险防控，持续正风肃纪。制定《鄂州市市场监督管理局持续解决困扰基层的形式主义官僚主义问题工作清单》，结合市场监管实际制定15项清单，聚焦“关键少数”和“重点岗位”，坚决纠正和持续解决形式主义官僚主义及“三不、四客”等问题。同时，严格落实各项党纪党规，加强党风廉政建设，集中开展好今年党风廉政建设宣教月活动，持续推进党规党纪宣传教育“十进十建”活动，开展“学”“讲”“考”“谈”活动29场次，召开警示教育大会1次，集中廉政谈话2次，开展“廉洁好家风”宣传教育活动2次，组织干部积极参加“优秀廉洁文化作品展播”活动，廖东辉获得剪纸类作品二等奖，廉政宣传片《做自己的监督员》获得市纪委、市妇联评选的三等奖，在节假日和重点工作前夕发布重要节点廉政提醒，通过多种形式不断筑牢干部职工拒腐防变的思想防线。</w:t>
      </w:r>
    </w:p>
    <w:p>
      <w:pPr>
        <w:ind w:left="0" w:right="0" w:firstLine="560"/>
        <w:spacing w:before="450" w:after="450" w:line="312" w:lineRule="auto"/>
      </w:pPr>
      <w:r>
        <w:rPr>
          <w:rFonts w:ascii="宋体" w:hAnsi="宋体" w:eastAsia="宋体" w:cs="宋体"/>
          <w:color w:val="000"/>
          <w:sz w:val="28"/>
          <w:szCs w:val="28"/>
        </w:rPr>
        <w:t xml:space="preserve">五、抓执纪问责推进全面从严治党</w:t>
      </w:r>
    </w:p>
    <w:p>
      <w:pPr>
        <w:ind w:left="0" w:right="0" w:firstLine="560"/>
        <w:spacing w:before="450" w:after="450" w:line="312" w:lineRule="auto"/>
      </w:pPr>
      <w:r>
        <w:rPr>
          <w:rFonts w:ascii="宋体" w:hAnsi="宋体" w:eastAsia="宋体" w:cs="宋体"/>
          <w:color w:val="000"/>
          <w:sz w:val="28"/>
          <w:szCs w:val="28"/>
        </w:rPr>
        <w:t xml:space="preserve">坚持挺纪在前，强化执纪执法，落实局党组问责职能，全力支持驻局纪检组履行监督责任。对落实中央八项规定、考勤管理、应急值班、政务值守、公务用车及廉洁自律情况等进行专项督查，今年以来，共计组织处理22人，其中，提醒谈话7人、开展批评教育12人、诫勉谈话3人，给予公职人员记过处分2人。</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今年以来，局党组落实全面从严治党主体责任，做了大量工作，取得明显成效，但离中央和市委的要求，还有一定距离，还有一些不足，在履行从严管党治党“一岗双责”方面，对制度执行监督不够严格，党员学习教育单一。下一步，将重点抓好以下几个方面工作：一是提高政治站位。继续深入学习贯彻习近平新时代中国特色社会主义思想以及党的十九大精神、党中央关于全面从严治党的部署要求，自觉用习近平新时代中国特色社会主义思想武装头脑，推动全面从严治党工作向纵深发展。二是加强对党员的教育管理。定期组织学习党内法规，开展有实际效果的教育活动。健全内部管理制度，强化督查，确保执行到位，对发现违规违纪问题及时处理问责到位。三是强化主体责任落实。局党组书记认真履行第一责任人职责，班子成员认真落实“一岗双责”。对全面从严治党主体责任工作任务进行分解，按时间要求节点完成。四是加强作风建设和党风廉政建设。贯彻落实中央八项规定精神，坚决纠正“四风”。进一步增强做好党风廉政建设工作的自觉性和主动性，切实抓好党风廉政建设各项任务的落实。</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2025-04-17T01:50:37+08:00</dcterms:created>
  <dcterms:modified xsi:type="dcterms:W3CDTF">2025-04-17T01:50:37+08:00</dcterms:modified>
</cp:coreProperties>
</file>

<file path=docProps/custom.xml><?xml version="1.0" encoding="utf-8"?>
<Properties xmlns="http://schemas.openxmlformats.org/officeDocument/2006/custom-properties" xmlns:vt="http://schemas.openxmlformats.org/officeDocument/2006/docPropsVTypes"/>
</file>