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2024年市纪委书记理论学习中心组研讨发言</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年市纪委书记理论学习中心组研讨发言习近平总书记深刻指出，“历史是最好的教科书”。而__不仅是一本教科书，更是一面镜子，它见证了中国共产党的奋斗足迹和光辉历程，见证了中国共产党如何团结全国各族人民改变中华民族前途命运的史实。我们要认真...</w:t>
      </w:r>
    </w:p>
    <w:p>
      <w:pPr>
        <w:ind w:left="0" w:right="0" w:firstLine="560"/>
        <w:spacing w:before="450" w:after="450" w:line="312" w:lineRule="auto"/>
      </w:pPr>
      <w:r>
        <w:rPr>
          <w:rFonts w:ascii="宋体" w:hAnsi="宋体" w:eastAsia="宋体" w:cs="宋体"/>
          <w:color w:val="000"/>
          <w:sz w:val="28"/>
          <w:szCs w:val="28"/>
        </w:rPr>
        <w:t xml:space="preserve">2024年市纪委书记理论学习中心组研讨发言</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而__不仅是一本教科书，更是一面镜子，它见证了中国共产党的奋斗足迹和光辉历程，见证了中国共产党如何团结全国各族人民改变中华民族前途命运的史实。我们要认真学习领会习近平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第一，要把__作为明辨方向的“教科书”。读史明智，鉴往知来。我们纪检监察干部学好__，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第二，要把__作为坚定信仰的“教科书”。“本立道生，本固枝荣”。学习党的百年光辉历史，就是要从__中深刻领悟中国共产党为什么“能”，马克思主义为什么“行”，中国特色社会主义为什么“好”等根本原因、基本道理，从而进一步坚定理想信念、不忘初心使命。对纪检监察干部来说，就是要从__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第三，要把__作为履职尽责的“教科书”。一部辉煌百年__，厚植为民情怀，学习__，不忘初心使命。我们党的百年历史，就是一部践行党的初心使命的历史，就是一部党与人民心连心、同呼吸、共命运的历史。百年__，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__，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__中汲取前行力量，践行对人民的赤子之心，走好新时代长征路，创造出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2025-03-15T09:55:49+08:00</dcterms:created>
  <dcterms:modified xsi:type="dcterms:W3CDTF">2025-03-15T09:55:49+08:00</dcterms:modified>
</cp:coreProperties>
</file>

<file path=docProps/custom.xml><?xml version="1.0" encoding="utf-8"?>
<Properties xmlns="http://schemas.openxmlformats.org/officeDocument/2006/custom-properties" xmlns:vt="http://schemas.openxmlformats.org/officeDocument/2006/docPropsVTypes"/>
</file>