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2024年秋季国家开放大学《机电一体化系统》机考真题6</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6一、判断题1.转动惯量大不会对机电一体化系统造成不良影响。╳2.在机电一体化系统中，通过增大执行装置的固有频率可有效提高系统的稳定性。（√）3.滚珠丝杆机构不能自锁。（√）4.传感器的灵...</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《机电一体化系统》机考真题6</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3.滚珠丝杆机构不能自锁。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4.传感器的灵敏度越高越好。因为只有灵敏度高时，与被测量变化对应的输出信号的值才比较大,有利于信号处理。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5.旋转变压器和光电编码盘不能测试角位移。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6.SPWM是脉冲宽度调制的缩写。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7.直流伺服电机在一定的电磁转矩T（或负载转矩）下的稳态转速n随电枢的控制电压Ua变化而变化的规律，称为直流电机的调节特性。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8.在机电一体化系统驱动装置中，反馈通道上环节的误差与输入通道上环节的误差对系统输出精度的影响是不同的。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9.l</w:t>
      </w:r>
    </w:p>
    <w:p>
      <w:pPr>
        <w:ind w:left="0" w:right="0" w:firstLine="560"/>
        <w:spacing w:before="450" w:after="450" w:line="312" w:lineRule="auto"/>
      </w:pPr>
      <w:r>
        <w:rPr>
          <w:rFonts w:ascii="宋体" w:hAnsi="宋体" w:eastAsia="宋体" w:cs="宋体"/>
          <w:color w:val="000"/>
          <w:sz w:val="28"/>
          <w:szCs w:val="28"/>
        </w:rPr>
        <w:t xml:space="preserve">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11.驱动装置由驱动器、减速器和内部检测元件等组成，用来为操作机各运动部件提供动力和运动。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13.FMS具有优化的调度管理功能，无须过多的人工介入，能做到无人加工。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14.非接触式测量不仅避免了接触测量中需要对测头半径加以补偿所带来的麻烦，而且可以对各类表面进行高速三维扫描。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1.机电一体化系统中，根据控制信息和指令完成所要求的动作这一功能的是（C）。</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2.用作能量变换的执行元件，它控制机械执行机构运行，主要可分为电气式、液压式和（A）等。</w:t>
      </w:r>
    </w:p>
    <w:p>
      <w:pPr>
        <w:ind w:left="0" w:right="0" w:firstLine="560"/>
        <w:spacing w:before="450" w:after="450" w:line="312" w:lineRule="auto"/>
      </w:pPr>
      <w:r>
        <w:rPr>
          <w:rFonts w:ascii="宋体" w:hAnsi="宋体" w:eastAsia="宋体" w:cs="宋体"/>
          <w:color w:val="000"/>
          <w:sz w:val="28"/>
          <w:szCs w:val="28"/>
        </w:rPr>
        <w:t xml:space="preserve">A、气动式</w:t>
      </w:r>
    </w:p>
    <w:p>
      <w:pPr>
        <w:ind w:left="0" w:right="0" w:firstLine="560"/>
        <w:spacing w:before="450" w:after="450" w:line="312" w:lineRule="auto"/>
      </w:pPr>
      <w:r>
        <w:rPr>
          <w:rFonts w:ascii="宋体" w:hAnsi="宋体" w:eastAsia="宋体" w:cs="宋体"/>
          <w:color w:val="000"/>
          <w:sz w:val="28"/>
          <w:szCs w:val="28"/>
        </w:rPr>
        <w:t xml:space="preserve">3.如果三相步进电动机绕组为U、V、W，其通电顺序为U®V®W®U，则这种分配方式为（B）。</w:t>
      </w:r>
    </w:p>
    <w:p>
      <w:pPr>
        <w:ind w:left="0" w:right="0" w:firstLine="560"/>
        <w:spacing w:before="450" w:after="450" w:line="312" w:lineRule="auto"/>
      </w:pPr>
      <w:r>
        <w:rPr>
          <w:rFonts w:ascii="宋体" w:hAnsi="宋体" w:eastAsia="宋体" w:cs="宋体"/>
          <w:color w:val="000"/>
          <w:sz w:val="28"/>
          <w:szCs w:val="28"/>
        </w:rPr>
        <w:t xml:space="preserve">B.三相三拍</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5.对于只进行二维平面作业的工业机器人只需要几个自由度（D）D三个</w:t>
      </w:r>
    </w:p>
    <w:p>
      <w:pPr>
        <w:ind w:left="0" w:right="0" w:firstLine="560"/>
        <w:spacing w:before="450" w:after="450" w:line="312" w:lineRule="auto"/>
      </w:pPr>
      <w:r>
        <w:rPr>
          <w:rFonts w:ascii="宋体" w:hAnsi="宋体" w:eastAsia="宋体" w:cs="宋体"/>
          <w:color w:val="000"/>
          <w:sz w:val="28"/>
          <w:szCs w:val="28"/>
        </w:rPr>
        <w:t xml:space="preserve">6.SCARA机构的机器人属于一种（A）</w:t>
      </w:r>
    </w:p>
    <w:p>
      <w:pPr>
        <w:ind w:left="0" w:right="0" w:firstLine="560"/>
        <w:spacing w:before="450" w:after="450" w:line="312" w:lineRule="auto"/>
      </w:pPr>
      <w:r>
        <w:rPr>
          <w:rFonts w:ascii="宋体" w:hAnsi="宋体" w:eastAsia="宋体" w:cs="宋体"/>
          <w:color w:val="000"/>
          <w:sz w:val="28"/>
          <w:szCs w:val="28"/>
        </w:rPr>
        <w:t xml:space="preserve">A平面关节型工业机器人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B分类单元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D加工与检测单元</w:t>
      </w:r>
    </w:p>
    <w:p>
      <w:pPr>
        <w:ind w:left="0" w:right="0" w:firstLine="560"/>
        <w:spacing w:before="450" w:after="450" w:line="312" w:lineRule="auto"/>
      </w:pPr>
      <w:r>
        <w:rPr>
          <w:rFonts w:ascii="宋体" w:hAnsi="宋体" w:eastAsia="宋体" w:cs="宋体"/>
          <w:color w:val="000"/>
          <w:sz w:val="28"/>
          <w:szCs w:val="28"/>
        </w:rPr>
        <w:t xml:space="preserve">8.光固化成型又称为光敏液相固化法、立体光刻等，是最早出现的、技术最成熟和应用最广泛的快速原型技术。它的缩写是（A）</w:t>
      </w:r>
    </w:p>
    <w:p>
      <w:pPr>
        <w:ind w:left="0" w:right="0" w:firstLine="560"/>
        <w:spacing w:before="450" w:after="450" w:line="312" w:lineRule="auto"/>
      </w:pPr>
      <w:r>
        <w:rPr>
          <w:rFonts w:ascii="宋体" w:hAnsi="宋体" w:eastAsia="宋体" w:cs="宋体"/>
          <w:color w:val="000"/>
          <w:sz w:val="28"/>
          <w:szCs w:val="28"/>
        </w:rPr>
        <w:t xml:space="preserve">A、SLA</w:t>
      </w:r>
    </w:p>
    <w:p>
      <w:pPr>
        <w:ind w:left="0" w:right="0" w:firstLine="560"/>
        <w:spacing w:before="450" w:after="450" w:line="312" w:lineRule="auto"/>
      </w:pPr>
      <w:r>
        <w:rPr>
          <w:rFonts w:ascii="宋体" w:hAnsi="宋体" w:eastAsia="宋体" w:cs="宋体"/>
          <w:color w:val="000"/>
          <w:sz w:val="28"/>
          <w:szCs w:val="28"/>
        </w:rPr>
        <w:t xml:space="preserve">B、FDM</w:t>
      </w:r>
    </w:p>
    <w:p>
      <w:pPr>
        <w:ind w:left="0" w:right="0" w:firstLine="560"/>
        <w:spacing w:before="450" w:after="450" w:line="312" w:lineRule="auto"/>
      </w:pPr>
      <w:r>
        <w:rPr>
          <w:rFonts w:ascii="宋体" w:hAnsi="宋体" w:eastAsia="宋体" w:cs="宋体"/>
          <w:color w:val="000"/>
          <w:sz w:val="28"/>
          <w:szCs w:val="28"/>
        </w:rPr>
        <w:t xml:space="preserve">C、3DP</w:t>
      </w:r>
    </w:p>
    <w:p>
      <w:pPr>
        <w:ind w:left="0" w:right="0" w:firstLine="560"/>
        <w:spacing w:before="450" w:after="450" w:line="312" w:lineRule="auto"/>
      </w:pPr>
      <w:r>
        <w:rPr>
          <w:rFonts w:ascii="宋体" w:hAnsi="宋体" w:eastAsia="宋体" w:cs="宋体"/>
          <w:color w:val="000"/>
          <w:sz w:val="28"/>
          <w:szCs w:val="28"/>
        </w:rPr>
        <w:t xml:space="preserve">D、SLS9、（D）测距是用无线电波段的频率，对激光束进行幅度调制，通过测定调制光信号在被测距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D相位法</w:t>
      </w:r>
    </w:p>
    <w:p>
      <w:pPr>
        <w:ind w:left="0" w:right="0" w:firstLine="560"/>
        <w:spacing w:before="450" w:after="450" w:line="312" w:lineRule="auto"/>
      </w:pPr>
      <w:r>
        <w:rPr>
          <w:rFonts w:ascii="宋体" w:hAnsi="宋体" w:eastAsia="宋体" w:cs="宋体"/>
          <w:color w:val="000"/>
          <w:sz w:val="28"/>
          <w:szCs w:val="28"/>
        </w:rPr>
        <w:t xml:space="preserve">10.（D）测距是借助三角形几何关系，求得扫描中心到扫描对象的距离，激光发射点和电荷耦合元件（CCD）接收点位于高精度基线两端，并与目标反射点构成一个空间平面三角形。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A.解析法</w:t>
      </w:r>
    </w:p>
    <w:p>
      <w:pPr>
        <w:ind w:left="0" w:right="0" w:firstLine="560"/>
        <w:spacing w:before="450" w:after="450" w:line="312" w:lineRule="auto"/>
      </w:pPr>
      <w:r>
        <w:rPr>
          <w:rFonts w:ascii="宋体" w:hAnsi="宋体" w:eastAsia="宋体" w:cs="宋体"/>
          <w:color w:val="000"/>
          <w:sz w:val="28"/>
          <w:szCs w:val="28"/>
        </w:rPr>
        <w:t xml:space="preserve">B.脉冲法</w:t>
      </w:r>
    </w:p>
    <w:p>
      <w:pPr>
        <w:ind w:left="0" w:right="0" w:firstLine="560"/>
        <w:spacing w:before="450" w:after="450" w:line="312" w:lineRule="auto"/>
      </w:pPr>
      <w:r>
        <w:rPr>
          <w:rFonts w:ascii="宋体" w:hAnsi="宋体" w:eastAsia="宋体" w:cs="宋体"/>
          <w:color w:val="000"/>
          <w:sz w:val="28"/>
          <w:szCs w:val="28"/>
        </w:rPr>
        <w:t xml:space="preserve">C.相位法</w:t>
      </w:r>
    </w:p>
    <w:p>
      <w:pPr>
        <w:ind w:left="0" w:right="0" w:firstLine="560"/>
        <w:spacing w:before="450" w:after="450" w:line="312" w:lineRule="auto"/>
      </w:pPr>
      <w:r>
        <w:rPr>
          <w:rFonts w:ascii="宋体" w:hAnsi="宋体" w:eastAsia="宋体" w:cs="宋体"/>
          <w:color w:val="000"/>
          <w:sz w:val="28"/>
          <w:szCs w:val="28"/>
        </w:rPr>
        <w:t xml:space="preserve">D.三角法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