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扫黑除恶专项整改情况报告二</w:t>
      </w:r>
      <w:bookmarkEnd w:id="1"/>
    </w:p>
    <w:p>
      <w:pPr>
        <w:jc w:val="center"/>
        <w:spacing w:before="0" w:after="450"/>
      </w:pPr>
      <w:r>
        <w:rPr>
          <w:rFonts w:ascii="Arial" w:hAnsi="Arial" w:eastAsia="Arial" w:cs="Arial"/>
          <w:color w:val="999999"/>
          <w:sz w:val="20"/>
          <w:szCs w:val="20"/>
        </w:rPr>
        <w:t xml:space="preserve">来源：网络  作者：星月相依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整改情况报告二我镇为深入贯彻落实党的十九大精神和习近平总书记关于扫黑除恶的重要指示精神，保障人民安居乐业、社会安定有序、国家长治久安，进一步巩固党的执政基础，玉台镇紧紧围绕市委、市政府关于开展扫黑除恶专项斗争的要求。成立以党委书...</w:t>
      </w:r>
    </w:p>
    <w:p>
      <w:pPr>
        <w:ind w:left="0" w:right="0" w:firstLine="560"/>
        <w:spacing w:before="450" w:after="450" w:line="312" w:lineRule="auto"/>
      </w:pPr>
      <w:r>
        <w:rPr>
          <w:rFonts w:ascii="宋体" w:hAnsi="宋体" w:eastAsia="宋体" w:cs="宋体"/>
          <w:color w:val="000"/>
          <w:sz w:val="28"/>
          <w:szCs w:val="28"/>
        </w:rPr>
        <w:t xml:space="preserve">扫黑除恶专项整改情况报告二</w:t>
      </w:r>
    </w:p>
    <w:p>
      <w:pPr>
        <w:ind w:left="0" w:right="0" w:firstLine="560"/>
        <w:spacing w:before="450" w:after="450" w:line="312" w:lineRule="auto"/>
      </w:pPr>
      <w:r>
        <w:rPr>
          <w:rFonts w:ascii="宋体" w:hAnsi="宋体" w:eastAsia="宋体" w:cs="宋体"/>
          <w:color w:val="000"/>
          <w:sz w:val="28"/>
          <w:szCs w:val="28"/>
        </w:rPr>
        <w:t xml:space="preserve">我镇为深入贯彻落实党的十九大精神和习近平总书记关于扫黑除恶的重要指示精神，保障人民安居乐业、社会安定有序、国家长治久安，进一步巩固党的执政基础，玉台镇紧紧围绕市委、市政府关于开展扫黑除恶专项斗争的要求。成立以党委书记苟君尧同志为组长，纪委书记郑良军为副组长，各职能部门为成员的领导小组，建立健全打击防范治理黑恶势力犯罪长效机制，始终保持扫黑除恶高压态势，现将在扫黑除恶过程中发现的问题及整改措施汇报如下:</w:t>
      </w:r>
    </w:p>
    <w:p>
      <w:pPr>
        <w:ind w:left="0" w:right="0" w:firstLine="560"/>
        <w:spacing w:before="450" w:after="450" w:line="312" w:lineRule="auto"/>
      </w:pPr>
      <w:r>
        <w:rPr>
          <w:rFonts w:ascii="宋体" w:hAnsi="宋体" w:eastAsia="宋体" w:cs="宋体"/>
          <w:color w:val="000"/>
          <w:sz w:val="28"/>
          <w:szCs w:val="28"/>
        </w:rPr>
        <w:t xml:space="preserve">一、宣传力度不够的问题。</w:t>
      </w:r>
    </w:p>
    <w:p>
      <w:pPr>
        <w:ind w:left="0" w:right="0" w:firstLine="560"/>
        <w:spacing w:before="450" w:after="450" w:line="312" w:lineRule="auto"/>
      </w:pPr>
      <w:r>
        <w:rPr>
          <w:rFonts w:ascii="宋体" w:hAnsi="宋体" w:eastAsia="宋体" w:cs="宋体"/>
          <w:color w:val="000"/>
          <w:sz w:val="28"/>
          <w:szCs w:val="28"/>
        </w:rPr>
        <w:t xml:space="preserve">镇党委、政府主动加强认识，提高重视度。一是通过早晚广播宣讲、悬挂横幅、出动宣传车进村入户宣传、并在人流密集处发放宣传单等形式加大宣传，二是领导干部进村入户进行走访，收集问题，建立问题台账。三是建立镇村扫黑除恶QQ群、微信群，及时将相关政策及文件下发至各村，让各级领导干部开展工作懂政策，知方法，讲策略。此次活动的开展，极大的震慑了黑恶势力的不法份子，得到了群众的广泛认可，为深入开展专项工作打下了扎实基础。</w:t>
      </w:r>
    </w:p>
    <w:p>
      <w:pPr>
        <w:ind w:left="0" w:right="0" w:firstLine="560"/>
        <w:spacing w:before="450" w:after="450" w:line="312" w:lineRule="auto"/>
      </w:pPr>
      <w:r>
        <w:rPr>
          <w:rFonts w:ascii="宋体" w:hAnsi="宋体" w:eastAsia="宋体" w:cs="宋体"/>
          <w:color w:val="000"/>
          <w:sz w:val="28"/>
          <w:szCs w:val="28"/>
        </w:rPr>
        <w:t xml:space="preserve">二、工作推动不力的问题。</w:t>
      </w:r>
    </w:p>
    <w:p>
      <w:pPr>
        <w:ind w:left="0" w:right="0" w:firstLine="560"/>
        <w:spacing w:before="450" w:after="450" w:line="312" w:lineRule="auto"/>
      </w:pPr>
      <w:r>
        <w:rPr>
          <w:rFonts w:ascii="宋体" w:hAnsi="宋体" w:eastAsia="宋体" w:cs="宋体"/>
          <w:color w:val="000"/>
          <w:sz w:val="28"/>
          <w:szCs w:val="28"/>
        </w:rPr>
        <w:t xml:space="preserve">一是要拓宽群众举报渠道。镇纪委主动对全镇群众反映强烈、问题比较突出的村居、行业和领域加大检查、察访，通过走村入户、现场接访等方式收集线索、了解情况。在镇纪委办公室设立举报点，公开举报电话等群众易于接受、切实可行的方式，为群众提供更便捷、高效的举报途径。二是要加大案件查处力度。镇纪委对在扫黑除恶专项斗争期间顶风违纪、不收敛不收手的，继续包庇、放任、纵容的，要从严从快处理。镇纪委要主动对接公、检、法等行政机关工作中发现的涉黑涉恶腐败问题线索，涉及镇工作人员和村级党员干部的问题线索要立即开展调查，立案。对“保护伞”涉案人员层级高、范围广，办案干扰多、阻力大的问题线索镇纪委要积极提请市纪委直接督办。</w:t>
      </w:r>
    </w:p>
    <w:p>
      <w:pPr>
        <w:ind w:left="0" w:right="0" w:firstLine="560"/>
        <w:spacing w:before="450" w:after="450" w:line="312" w:lineRule="auto"/>
      </w:pPr>
      <w:r>
        <w:rPr>
          <w:rFonts w:ascii="宋体" w:hAnsi="宋体" w:eastAsia="宋体" w:cs="宋体"/>
          <w:color w:val="000"/>
          <w:sz w:val="28"/>
          <w:szCs w:val="28"/>
        </w:rPr>
        <w:t xml:space="preserve">三是要把握政策界限。</w:t>
      </w:r>
    </w:p>
    <w:p>
      <w:pPr>
        <w:ind w:left="0" w:right="0" w:firstLine="560"/>
        <w:spacing w:before="450" w:after="450" w:line="312" w:lineRule="auto"/>
      </w:pPr>
      <w:r>
        <w:rPr>
          <w:rFonts w:ascii="宋体" w:hAnsi="宋体" w:eastAsia="宋体" w:cs="宋体"/>
          <w:color w:val="000"/>
          <w:sz w:val="28"/>
          <w:szCs w:val="28"/>
        </w:rPr>
        <w:t xml:space="preserve">当前，基层党员干部队伍的主流是好的，涉黑涉恶腐败党员干部只是极少数。要注意把握政策，区分违法与违纪、涉罪与非涉罪的界限，特别要将党员干部涉黑涉恶腐败问题同一般性侵害群众利益行为和工作方法简单生硬、作风不实不深不细、普通工作失误等问题严格区别开来，慎重研判问题性质，防止简单化、“一刀切”。同时，对涉及扫黑除恶工作人员及单位的举报，应当依纪依法慎重处理，防止黑恶势力以此干扰办案、打击报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2025-04-02T15:07:22+08:00</dcterms:created>
  <dcterms:modified xsi:type="dcterms:W3CDTF">2025-04-02T15:07:22+08:00</dcterms:modified>
</cp:coreProperties>
</file>

<file path=docProps/custom.xml><?xml version="1.0" encoding="utf-8"?>
<Properties xmlns="http://schemas.openxmlformats.org/officeDocument/2006/custom-properties" xmlns:vt="http://schemas.openxmlformats.org/officeDocument/2006/docPropsVTypes"/>
</file>