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党风建设反腐倡廉剖析</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风建设反腐倡廉剖析党风建设反腐倡廉剖析开展批评与自我批评做得还不够，工作方法有时不够恰当。认为目前整个大气候也就如此，认真开展批评与自我批评也不一定就解决问题。在会上作自我批评较多，在其他情况下作自我批评少;在班子研究问题时，没能很好的地...</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党风建设反腐倡廉剖析</w:t>
      </w:r>
    </w:p>
    <w:p>
      <w:pPr>
        <w:ind w:left="0" w:right="0" w:firstLine="560"/>
        <w:spacing w:before="450" w:after="450" w:line="312" w:lineRule="auto"/>
      </w:pPr>
      <w:r>
        <w:rPr>
          <w:rFonts w:ascii="宋体" w:hAnsi="宋体" w:eastAsia="宋体" w:cs="宋体"/>
          <w:color w:val="000"/>
          <w:sz w:val="28"/>
          <w:szCs w:val="28"/>
        </w:rPr>
        <w:t xml:space="preserve">开展批评与自我批评做得还不够，工作方法有时不够恰当。认为目前整个大气候也就如此，认真开展批评与自我批评也不一定就解决问题。在会上作自我批评较多，在其他情况下作自我批评少;在班子研究问题时，没能很好的地坚持自己的意见，作为副总经理，虽然我认为公司目前的主要任务应该是在经营管理、机构整合上做文章，在对子公司管理上，个人认为应该以经营为纽带，不过多干涉其具体事务，只从宏观上，从投入产出比上对子公司进行考核，规范各子公司行为，认为只有赋予子公司充分的自由和发展空间，才能调动其积极性。在对下属的指导及批评上，总认为自己的指导思想是好的，方法问题欠缺一些，同志们都会相互谅解的，所以往往不够策略，在大事讲原则，小事讲感情上还把握不够准，有时候太强调按规矩办事，使同志们工作起来比较勉强。</w:t>
      </w:r>
    </w:p>
    <w:p>
      <w:pPr>
        <w:ind w:left="0" w:right="0" w:firstLine="560"/>
        <w:spacing w:before="450" w:after="450" w:line="312" w:lineRule="auto"/>
      </w:pPr>
      <w:r>
        <w:rPr>
          <w:rFonts w:ascii="宋体" w:hAnsi="宋体" w:eastAsia="宋体" w:cs="宋体"/>
          <w:color w:val="000"/>
          <w:sz w:val="28"/>
          <w:szCs w:val="28"/>
        </w:rPr>
        <w:t xml:space="preserve">应继续在以下几个方面下功夫：第一，继续抓好思想教育，开展多种形式的教育活动，构筑各级领导人员和广大员工的思想道德防线。思想教育，要有针对性，特别是要用我们身边的人，身边的事，给人以共鸣，给人以启示。第二，加强制度建设。建立实用管用，操作性强的制度，同时要狠抓制度的落实和过程监督。执行制度，奖惩分明，尽量减少弹性。针对目前公司系统个别基层单位暴露的问题，在抓好领导人员和特殊管理岗位人员廉洁从业的同时，还要加强对企业财务和成本管理的定期和不定期的检查。</w:t>
      </w:r>
    </w:p>
    <w:p>
      <w:pPr>
        <w:ind w:left="0" w:right="0" w:firstLine="560"/>
        <w:spacing w:before="450" w:after="450" w:line="312" w:lineRule="auto"/>
      </w:pPr>
      <w:r>
        <w:rPr>
          <w:rFonts w:ascii="宋体" w:hAnsi="宋体" w:eastAsia="宋体" w:cs="宋体"/>
          <w:color w:val="000"/>
          <w:sz w:val="28"/>
          <w:szCs w:val="28"/>
        </w:rPr>
        <w:t xml:space="preserve">第三，严格执行党风廉政建设责任制。公司将进一步加大对这项工作考核力度。各级领导人员不仅要始终保持清醒的头脑，不断增强廉洁从业意识，守得住底线，率先垂范，以身作则，而且要带好队伍，切实加强对下属的教育管理，履行好一岗双责的管理职责。管辖范围发生重大经济案件，要严肃追究领导者的管理责任。四是发现案件，坚决查处，决不姑息，同时，坚持惩前毖后、治病救人的方针，正确运用政策和策略，宽严相济，区别对待，教育与惩处相结合，惩处极少数，教育大多数。通过加强反腐倡廉，把职工队伍建设和企业内部管理提高到新的水平，促进国贸公司向着又好又快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