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精选乡镇卫生院绩效考核方案模板(推荐)(二篇)</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乡镇卫生院绩效考核方案模板(推荐)一在很多人眼里，护理工作是一项很低级很被动的工作，但是我从小就向往做一名白衣天使，每天穿梭于病房之间，做一名守护者。所以在每一个上班的早晨，我都会给自己一个微笑，我是天使，我用自己的行动改变着人们对护理...</w:t>
      </w:r>
    </w:p>
    <w:p>
      <w:pPr>
        <w:ind w:left="0" w:right="0" w:firstLine="560"/>
        <w:spacing w:before="450" w:after="450" w:line="312" w:lineRule="auto"/>
      </w:pPr>
      <w:r>
        <w:rPr>
          <w:rFonts w:ascii="黑体" w:hAnsi="黑体" w:eastAsia="黑体" w:cs="黑体"/>
          <w:color w:val="000000"/>
          <w:sz w:val="36"/>
          <w:szCs w:val="36"/>
          <w:b w:val="1"/>
          <w:bCs w:val="1"/>
        </w:rPr>
        <w:t xml:space="preserve">精选乡镇卫生院绩效考核方案模板(推荐)一</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我们卫生的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w:t>
      </w:r>
    </w:p>
    <w:p>
      <w:pPr>
        <w:ind w:left="0" w:right="0" w:firstLine="560"/>
        <w:spacing w:before="450" w:after="450" w:line="312" w:lineRule="auto"/>
      </w:pPr>
      <w:r>
        <w:rPr>
          <w:rFonts w:ascii="宋体" w:hAnsi="宋体" w:eastAsia="宋体" w:cs="宋体"/>
          <w:color w:val="000"/>
          <w:sz w:val="28"/>
          <w:szCs w:val="28"/>
        </w:rPr>
        <w:t xml:space="preserve">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乡镇卫生院护士述职报告范文3[_TAG_h2]精选乡镇卫生院绩效考核方案模板(推荐)二</w:t>
      </w:r>
    </w:p>
    <w:p>
      <w:pPr>
        <w:ind w:left="0" w:right="0" w:firstLine="560"/>
        <w:spacing w:before="450" w:after="450" w:line="312" w:lineRule="auto"/>
      </w:pPr>
      <w:r>
        <w:rPr>
          <w:rFonts w:ascii="宋体" w:hAnsi="宋体" w:eastAsia="宋体" w:cs="宋体"/>
          <w:color w:val="000"/>
          <w:sz w:val="28"/>
          <w:szCs w:val="28"/>
        </w:rPr>
        <w:t xml:space="preserve">xx年，在汤口镇党委、政府的大力支持和区卫生局的悉心指导下，全院干部职工认真学习贯彻党的xx大和xx届三中全会精神，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黄山市人民医院、五三二医院、黄山市中医院、黄山区人民医院、黄山区中医院、黄山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5、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以“窗口服务行业标准”为要求，加强党员队伍建设，突出基层党组织战斗堡垒作用，积极开展党员承诺践诺，组织开展七一系列活动、医疗志愿服务活动等，喜迎xx届三中全会的召开。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1、制定卫生院基本公共卫生服务工作方案，成立领导小组和技术指导组。2、划分区域，团队协作、专人负责，各村卫生室协同；建立问责制。3、继续加强全科医生培养和驻村医生责任制。4、为各村卫生室配置专业医疗设备和器械。5、多渠道、多种形式，广覆盖城乡居民，继续加大宣传力度。6、每月召开例会，团队医生、乡村医生之间相互交流、总结提高。7、开展高血压病、糖尿病病例筛查。8、规范慢性病管理，定期随访，重点询问病情，检测血压、物理检查、鉴别并发症、观察指导用药和饮食、进行健康教育；对高血压、糖尿病管理和控制情况进行考核、评价；提高知晓率和控制率。9、加强健康教育，积极推广参与式健康教育方法，通过开设健康教育宣传栏、健康知识讲座、健康教育咨询等方式不断提高人民基本卫生知识和自我保健能力。10、安排辖区内65岁以上老人到卫生院免费参加健康体检工作。11、加大对辖区内重性精神病人登记管理、随访及康复指导工作。12、加强运行管理措施：全面质量管理、信息化管理、社区居民满意度评价。14、在全镇范围内开展新增居民健康档案信息化管理录入工作。15、实现双向转诊，确保医疗服务质量，资源共享的互惠合作关系，确保提高了社区卫生服务的质量。并及时填写记录，做好资料及时归档工作。15、加强卫生监督检查督导工作。16、作为试点乡镇，我院在山岔、芳村、岗村扎实推进乡村医生签约服务工作，截止10月31日已超额完成全年目标任务。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142、81万元，其中药品50、91万元，医疗收入73、56万元。住院病人108人次，门诊病人26742人次，救护车出诊195车次，其中保障17车次，保障救治658人次，岗村卫生室出车80余次，救治约90余人。本地约571人次，外地约177人次，车祸外伤约261人次。20xx年卫生院不良反应报告39人次，卫生室9人。</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景区景点保障、4月份中国黄山万人登山活动、7月份全国劳模游汤口、12月份中国黄山登山节、12月份爱我中华—轮椅行活动及学校运动会等活动的保障任务。举办方送锦旗一面，表示对医院工作的肯定。</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通过在翡翠谷开展大型医疗急救培训、山岔敬老院老年人防病知识讲座、岗村糖尿病知识讲座和芳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汤口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汤口镇基层卫生事业新的运行机制已然确立，卫生事业逐渐步入良性发展轨道。但从20xx年度我院整体运行情况来看，仍旧存在卫生院工作人员及村医业务素质亟待提升、药品零差率销售尚需加强监管、基药处方集及临床抗生素使用尚需进一步规范和控制、卫生院功能转型后医务人员服务意识风险防范意识有待提高、辖区内应急救护逐年递增而卫技人员不足、卫生人才梯次机构不合理等诸多方面，四年多来，卫生院医疗收入连年递增（20xx年43、52万元，20xx年54万元，20xx年71、73万元，20xx年73、56万元），门诊住院服务人次合理增长（总服务人次：20xx年17196人次，20xx年20839人次，20xx年28772人次，20xx年26850人次），二级以上医院住院人次呈现连续四年下降趋势，镇域内居民年均医药卫生支出呈现下降趋势，区、镇基本公共卫生服务成效显著，人民群众健康意识和健康水平稳步提升，卫生院也取得了良好的经济效益和社会效益。概而言之，作为三级卫生服务网络的中间环节，如何发挥出乡镇卫生院的承上启下的桥梁作用，整合乡镇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宋体" w:hAnsi="宋体" w:eastAsia="宋体" w:cs="宋体"/>
          <w:color w:val="000"/>
          <w:sz w:val="28"/>
          <w:szCs w:val="28"/>
        </w:rPr>
        <w:t xml:space="preserve">四、xx年度工作谋划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黄山区政府、汤口镇政府相关会议精神，20xx年汤口卫生院将进行整体搬迁，在此过程中，我们将在镇党委政府和黄山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3、推进支部建设，扎实推进医德医风，加强党风廉政建设，实践xx大和xx届三中全会精神。</w:t>
      </w:r>
    </w:p>
    <w:p>
      <w:pPr>
        <w:ind w:left="0" w:right="0" w:firstLine="560"/>
        <w:spacing w:before="450" w:after="450" w:line="312" w:lineRule="auto"/>
      </w:pPr>
      <w:r>
        <w:rPr>
          <w:rFonts w:ascii="宋体" w:hAnsi="宋体" w:eastAsia="宋体" w:cs="宋体"/>
          <w:color w:val="000"/>
          <w:sz w:val="28"/>
          <w:szCs w:val="28"/>
        </w:rPr>
        <w:t xml:space="preserve">新的一年，我们将在党的xx大和xx届三中全会的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汤口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2025-01-31T07:40:20+08:00</dcterms:created>
  <dcterms:modified xsi:type="dcterms:W3CDTF">2025-01-31T07:40:20+08:00</dcterms:modified>
</cp:coreProperties>
</file>

<file path=docProps/custom.xml><?xml version="1.0" encoding="utf-8"?>
<Properties xmlns="http://schemas.openxmlformats.org/officeDocument/2006/custom-properties" xmlns:vt="http://schemas.openxmlformats.org/officeDocument/2006/docPropsVTypes"/>
</file>