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最新巩固拓展脱贫攻坚成果感悟与收获(精)(6篇)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巩固拓展脱贫攻坚成果感悟与收获(精)一抓住新时期乡村振兴的机遇，充分把握和利用好国家乡村振兴的方针政策，在积极争取社会各界支持的同时，结合村情，发挥优势，自力更生，利用资源，挖掘潜力，在广大农户积极参与乡村振兴规划的基础上，落实乡村振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最新巩固拓展脱贫攻坚成果感悟与收获(精)一</w:t>
      </w:r>
    </w:p>
    <w:p>
      <w:pPr>
        <w:ind w:left="0" w:right="0" w:firstLine="560"/>
        <w:spacing w:before="450" w:after="450" w:line="312" w:lineRule="auto"/>
      </w:pPr>
      <w:r>
        <w:rPr>
          <w:rFonts w:ascii="宋体" w:hAnsi="宋体" w:eastAsia="宋体" w:cs="宋体"/>
          <w:color w:val="000"/>
          <w:sz w:val="28"/>
          <w:szCs w:val="28"/>
        </w:rPr>
        <w:t xml:space="preserve">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_年-2024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大桥沟村位于新店镇北部，208国道穿村而过，有耕地1500余亩。全村共182户，463人，其中：党员25名，建档立卡贫困户共40户110人，三类户中边缘易致贫户0户0人，监测户2户2人，严重困难户0户0人。村集体经济产业有：机动地机动地20余亩，20_年集体经济收入6.5万元。</w:t>
      </w:r>
    </w:p>
    <w:p>
      <w:pPr>
        <w:ind w:left="0" w:right="0" w:firstLine="560"/>
        <w:spacing w:before="450" w:after="450" w:line="312" w:lineRule="auto"/>
      </w:pPr>
      <w:r>
        <w:rPr>
          <w:rFonts w:ascii="宋体" w:hAnsi="宋体" w:eastAsia="宋体" w:cs="宋体"/>
          <w:color w:val="000"/>
          <w:sz w:val="28"/>
          <w:szCs w:val="28"/>
        </w:rPr>
        <w:t xml:space="preserve">按照县委政府的乡村振兴战略，充分尊重困难群体的脱贫需求和意愿，做到农户参与“真乡村振兴”的方式，将乡村振兴措施统一落实到户，根据村的困难现状及对未来脱贫目标的分析，经过工作队和村支两委共同探讨规划，确定村级乡村振兴目标：充分发挥自身优势，加强农户自身经济发展，提高农户生活水平，资源和环境得到充分合理利，2024年以后，全村基础设施得到全面改善，农户生活水平大大提高，“五类人员”生活稳定，居住条件改善，农户逐步实现小康，资源优势得到充分利用，合理开发，经济稳定持续发展。</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w:t>
      </w:r>
    </w:p>
    <w:p>
      <w:pPr>
        <w:ind w:left="0" w:right="0" w:firstLine="560"/>
        <w:spacing w:before="450" w:after="450" w:line="312" w:lineRule="auto"/>
      </w:pPr>
      <w:r>
        <w:rPr>
          <w:rFonts w:ascii="宋体" w:hAnsi="宋体" w:eastAsia="宋体" w:cs="宋体"/>
          <w:color w:val="000"/>
          <w:sz w:val="28"/>
          <w:szCs w:val="28"/>
        </w:rPr>
        <w:t xml:space="preserve">2.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一是利用“三会一课”的组织活动中，深入开展走访调查，了解群众的心声，听取群众的建议，探索出一条适合本村发展振兴之路。二是完善基层组织机构，调整充实机构的配置，发挥组织机构的最大效用。</w:t>
      </w:r>
    </w:p>
    <w:p>
      <w:pPr>
        <w:ind w:left="0" w:right="0" w:firstLine="560"/>
        <w:spacing w:before="450" w:after="450" w:line="312" w:lineRule="auto"/>
      </w:pPr>
      <w:r>
        <w:rPr>
          <w:rFonts w:ascii="宋体" w:hAnsi="宋体" w:eastAsia="宋体" w:cs="宋体"/>
          <w:color w:val="000"/>
          <w:sz w:val="28"/>
          <w:szCs w:val="28"/>
        </w:rPr>
        <w:t xml:space="preserve">3.贯彻落实乡村振兴局文件要求，继续抓好脱贫质量问题排查整改，全面排查整改“五类人员”（已脱贫人口、边缘易致贫人口、档外低保户、档外五保户、档外因病因灾因意外事故等刚性支出较大或收入大幅缩减导致基本生活出现严重困难户）“两不愁三保障”和安全用水政策落实情况，完成全面整改和健全相应机制，并建立整改台账。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4.抓好村基础设施建设。以乡村振兴为契机，全力以赴建好村级道路，改善村民出行条件；对现有村级道路两侧安装护栏，到县体育局争取1套群众健身体育器材。</w:t>
      </w:r>
    </w:p>
    <w:p>
      <w:pPr>
        <w:ind w:left="0" w:right="0" w:firstLine="560"/>
        <w:spacing w:before="450" w:after="450" w:line="312" w:lineRule="auto"/>
      </w:pPr>
      <w:r>
        <w:rPr>
          <w:rFonts w:ascii="宋体" w:hAnsi="宋体" w:eastAsia="宋体" w:cs="宋体"/>
          <w:color w:val="000"/>
          <w:sz w:val="28"/>
          <w:szCs w:val="28"/>
        </w:rPr>
        <w:t xml:space="preserve">5.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6.狠抓村乡风文明建设，开展文明村创建。乡风文明是乡村振兴的“灵魂”，以社会主义核心价值观为引领，强化群众思想道德建设。开展家风评议，深入开展“家风润万家”活动，议家风、立家训、传家礼、评家庭，以此培育家庭美德、家庭文化，弘扬家庭和睦、尊老爱幼、科学教子、勤俭持家、邻里互助的良好家庭新风尚。</w:t>
      </w:r>
    </w:p>
    <w:p>
      <w:pPr>
        <w:ind w:left="0" w:right="0" w:firstLine="560"/>
        <w:spacing w:before="450" w:after="450" w:line="312" w:lineRule="auto"/>
      </w:pPr>
      <w:r>
        <w:rPr>
          <w:rFonts w:ascii="宋体" w:hAnsi="宋体" w:eastAsia="宋体" w:cs="宋体"/>
          <w:color w:val="000"/>
          <w:sz w:val="28"/>
          <w:szCs w:val="28"/>
        </w:rPr>
        <w:t xml:space="preserve">7.高度关注村里信访维稳情况，切实做好群众思想政治和情绪疏导工作，把化解矛盾纠纷作为“我为群众办实事”的重要内容，加大矛盾纠纷排查化解力度，有效防止负面舆情和信访事件发生。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8.切实抓好防汛救灾有关工作，重点对易滑坡路段、山塘水库和居住土坯房、河边房屋、地质灾害点房屋住户等进行监控，全力以赴保障村民群众生命财产安全。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9.高度重视疫情防控工作，严格落实有关防控措施，与村支两委干部一道组织督促村民做好疫苗接种工作，彻底排查从中高风险地方返乡人员。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10.清理乱占耕地，抓好人居环境整治，落实县委政府“六乱整治”工作精神，开展村最美庭院评选活动，推进农村厕所革命行动，对安置房的下水管道进行重新改造。</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最新巩固拓展脱贫攻坚成果感悟与收获(精)二</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w:t>
      </w:r>
    </w:p>
    <w:p>
      <w:pPr>
        <w:ind w:left="0" w:right="0" w:firstLine="560"/>
        <w:spacing w:before="450" w:after="450" w:line="312" w:lineRule="auto"/>
      </w:pPr>
      <w:r>
        <w:rPr>
          <w:rFonts w:ascii="宋体" w:hAnsi="宋体" w:eastAsia="宋体" w:cs="宋体"/>
          <w:color w:val="000"/>
          <w:sz w:val="28"/>
          <w:szCs w:val="28"/>
        </w:rPr>
        <w:t xml:space="preserve">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w:t>
      </w:r>
    </w:p>
    <w:p>
      <w:pPr>
        <w:ind w:left="0" w:right="0" w:firstLine="560"/>
        <w:spacing w:before="450" w:after="450" w:line="312" w:lineRule="auto"/>
      </w:pPr>
      <w:r>
        <w:rPr>
          <w:rFonts w:ascii="宋体" w:hAnsi="宋体" w:eastAsia="宋体" w:cs="宋体"/>
          <w:color w:val="000"/>
          <w:sz w:val="28"/>
          <w:szCs w:val="28"/>
        </w:rPr>
        <w:t xml:space="preserve">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w:t>
      </w:r>
    </w:p>
    <w:p>
      <w:pPr>
        <w:ind w:left="0" w:right="0" w:firstLine="560"/>
        <w:spacing w:before="450" w:after="450" w:line="312" w:lineRule="auto"/>
      </w:pPr>
      <w:r>
        <w:rPr>
          <w:rFonts w:ascii="宋体" w:hAnsi="宋体" w:eastAsia="宋体" w:cs="宋体"/>
          <w:color w:val="000"/>
          <w:sz w:val="28"/>
          <w:szCs w:val="28"/>
        </w:rPr>
        <w:t xml:space="preserve">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w:t>
      </w:r>
    </w:p>
    <w:p>
      <w:pPr>
        <w:ind w:left="0" w:right="0" w:firstLine="560"/>
        <w:spacing w:before="450" w:after="450" w:line="312" w:lineRule="auto"/>
      </w:pPr>
      <w:r>
        <w:rPr>
          <w:rFonts w:ascii="宋体" w:hAnsi="宋体" w:eastAsia="宋体" w:cs="宋体"/>
          <w:color w:val="000"/>
          <w:sz w:val="28"/>
          <w:szCs w:val="28"/>
        </w:rPr>
        <w:t xml:space="preserve">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龙山北站和龙山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w:t>
      </w:r>
    </w:p>
    <w:p>
      <w:pPr>
        <w:ind w:left="0" w:right="0" w:firstLine="560"/>
        <w:spacing w:before="450" w:after="450" w:line="312" w:lineRule="auto"/>
      </w:pPr>
      <w:r>
        <w:rPr>
          <w:rFonts w:ascii="宋体" w:hAnsi="宋体" w:eastAsia="宋体" w:cs="宋体"/>
          <w:color w:val="000"/>
          <w:sz w:val="28"/>
          <w:szCs w:val="28"/>
        </w:rPr>
        <w:t xml:space="preserve">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w:t>
      </w:r>
    </w:p>
    <w:p>
      <w:pPr>
        <w:ind w:left="0" w:right="0" w:firstLine="560"/>
        <w:spacing w:before="450" w:after="450" w:line="312" w:lineRule="auto"/>
      </w:pPr>
      <w:r>
        <w:rPr>
          <w:rFonts w:ascii="宋体" w:hAnsi="宋体" w:eastAsia="宋体" w:cs="宋体"/>
          <w:color w:val="000"/>
          <w:sz w:val="28"/>
          <w:szCs w:val="28"/>
        </w:rPr>
        <w:t xml:space="preserve">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w:t>
      </w:r>
    </w:p>
    <w:p>
      <w:pPr>
        <w:ind w:left="0" w:right="0" w:firstLine="560"/>
        <w:spacing w:before="450" w:after="450" w:line="312" w:lineRule="auto"/>
      </w:pPr>
      <w:r>
        <w:rPr>
          <w:rFonts w:ascii="宋体" w:hAnsi="宋体" w:eastAsia="宋体" w:cs="宋体"/>
          <w:color w:val="000"/>
          <w:sz w:val="28"/>
          <w:szCs w:val="28"/>
        </w:rPr>
        <w:t xml:space="preserve">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w:t>
      </w:r>
    </w:p>
    <w:p>
      <w:pPr>
        <w:ind w:left="0" w:right="0" w:firstLine="560"/>
        <w:spacing w:before="450" w:after="450" w:line="312" w:lineRule="auto"/>
      </w:pPr>
      <w:r>
        <w:rPr>
          <w:rFonts w:ascii="宋体" w:hAnsi="宋体" w:eastAsia="宋体" w:cs="宋体"/>
          <w:color w:val="000"/>
          <w:sz w:val="28"/>
          <w:szCs w:val="28"/>
        </w:rPr>
        <w:t xml:space="preserve">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w:t>
      </w:r>
    </w:p>
    <w:p>
      <w:pPr>
        <w:ind w:left="0" w:right="0" w:firstLine="560"/>
        <w:spacing w:before="450" w:after="450" w:line="312" w:lineRule="auto"/>
      </w:pPr>
      <w:r>
        <w:rPr>
          <w:rFonts w:ascii="宋体" w:hAnsi="宋体" w:eastAsia="宋体" w:cs="宋体"/>
          <w:color w:val="000"/>
          <w:sz w:val="28"/>
          <w:szCs w:val="28"/>
        </w:rPr>
        <w:t xml:space="preserve">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w:t>
      </w:r>
    </w:p>
    <w:p>
      <w:pPr>
        <w:ind w:left="0" w:right="0" w:firstLine="560"/>
        <w:spacing w:before="450" w:after="450" w:line="312" w:lineRule="auto"/>
      </w:pPr>
      <w:r>
        <w:rPr>
          <w:rFonts w:ascii="宋体" w:hAnsi="宋体" w:eastAsia="宋体" w:cs="宋体"/>
          <w:color w:val="000"/>
          <w:sz w:val="28"/>
          <w:szCs w:val="28"/>
        </w:rPr>
        <w:t xml:space="preserve">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w:t>
      </w:r>
    </w:p>
    <w:p>
      <w:pPr>
        <w:ind w:left="0" w:right="0" w:firstLine="560"/>
        <w:spacing w:before="450" w:after="450" w:line="312" w:lineRule="auto"/>
      </w:pPr>
      <w:r>
        <w:rPr>
          <w:rFonts w:ascii="宋体" w:hAnsi="宋体" w:eastAsia="宋体" w:cs="宋体"/>
          <w:color w:val="000"/>
          <w:sz w:val="28"/>
          <w:szCs w:val="28"/>
        </w:rPr>
        <w:t xml:space="preserve">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w:t>
      </w:r>
    </w:p>
    <w:p>
      <w:pPr>
        <w:ind w:left="0" w:right="0" w:firstLine="560"/>
        <w:spacing w:before="450" w:after="450" w:line="312" w:lineRule="auto"/>
      </w:pPr>
      <w:r>
        <w:rPr>
          <w:rFonts w:ascii="宋体" w:hAnsi="宋体" w:eastAsia="宋体" w:cs="宋体"/>
          <w:color w:val="000"/>
          <w:sz w:val="28"/>
          <w:szCs w:val="28"/>
        </w:rPr>
        <w:t xml:space="preserve">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最新巩固拓展脱贫攻坚成果感悟与收获(精)三</w:t>
      </w:r>
    </w:p>
    <w:p>
      <w:pPr>
        <w:ind w:left="0" w:right="0" w:firstLine="560"/>
        <w:spacing w:before="450" w:after="450" w:line="312" w:lineRule="auto"/>
      </w:pPr>
      <w:r>
        <w:rPr>
          <w:rFonts w:ascii="宋体" w:hAnsi="宋体" w:eastAsia="宋体" w:cs="宋体"/>
          <w:color w:val="000"/>
          <w:sz w:val="28"/>
          <w:szCs w:val="28"/>
        </w:rPr>
        <w:t xml:space="preserve">      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最新巩固拓展脱贫攻坚成果感悟与收获(精)四</w:t>
      </w:r>
    </w:p>
    <w:p>
      <w:pPr>
        <w:ind w:left="0" w:right="0" w:firstLine="560"/>
        <w:spacing w:before="450" w:after="450" w:line="312" w:lineRule="auto"/>
      </w:pPr>
      <w:r>
        <w:rPr>
          <w:rFonts w:ascii="宋体" w:hAnsi="宋体" w:eastAsia="宋体" w:cs="宋体"/>
          <w:color w:val="000"/>
          <w:sz w:val="28"/>
          <w:szCs w:val="28"/>
        </w:rPr>
        <w:t xml:space="preserve">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最新巩固拓展脱贫攻坚成果感悟与收获(精)五</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 4 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当前，农业农村的发展已经站在了新的历史起点上，互联网在农村越来越普及，现代物流体系进入农村，农村的教育、卫生、社会保障等都有了长足进步，具备了支撑农业农村现代化的物质和技术条件。相信在不久的将来，“农业农村现代化”这个目标一定会实现</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 20_ 年底，全国家庭农场数已达到 48.5 万家，合作社达到了 199 万家，产业化经营组织和农业企业有 39 万家，换句话讲，新型的经营主体总量超过了 300 万家，加入合作社的普通农户年收入提高 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 24 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最新巩固拓展脱贫攻坚成果感悟与收获(精)六</w:t>
      </w:r>
    </w:p>
    <w:p>
      <w:pPr>
        <w:ind w:left="0" w:right="0" w:firstLine="560"/>
        <w:spacing w:before="450" w:after="450" w:line="312" w:lineRule="auto"/>
      </w:pPr>
      <w:r>
        <w:rPr>
          <w:rFonts w:ascii="宋体" w:hAnsi="宋体" w:eastAsia="宋体" w:cs="宋体"/>
          <w:color w:val="000"/>
          <w:sz w:val="28"/>
          <w:szCs w:val="28"/>
        </w:rPr>
        <w:t xml:space="preserve">为扎实推进全市巩固拓展脱贫攻坚成果同乡村振兴有效衔接工作，进一步明确全市20_年巩固拓展脱贫攻坚成果同乡村振兴有效衔接工作任务，依据《中共辽宁省委办公厅、辽宁省人民政府办公厅关于印发辽宁省实现巩固拓展脱贫攻坚成果同乡村振兴有效衔接实施方案的通知》（辽委办发〔20_〕10号）、《中共铁岭市委办公室铁岭市人民政府办公室关于印发铁岭市实现巩固拓展脱贫攻坚成果同乡村振兴有效衔接实施方案的通知》（铁委办发〔20_〕18号），结合我市实际，制定本规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落实党中央、国务院决策部署及省委省政府、市委市政府工作要求，坚持以人民为中心的发展思想，坚持共同富裕方向，进一步巩固拓展脱贫攻坚成果，推动脱贫攻坚政策举措和工作体系向乡村振兴平稳过渡，确保不出现返贫问题，实现乡村振兴有效衔接为推进铁岭市全面振兴全方位振兴奠定坚实基础。</w:t>
      </w:r>
    </w:p>
    <w:p>
      <w:pPr>
        <w:ind w:left="0" w:right="0" w:firstLine="560"/>
        <w:spacing w:before="450" w:after="450" w:line="312" w:lineRule="auto"/>
      </w:pPr>
      <w:r>
        <w:rPr>
          <w:rFonts w:ascii="宋体" w:hAnsi="宋体" w:eastAsia="宋体" w:cs="宋体"/>
          <w:color w:val="000"/>
          <w:sz w:val="28"/>
          <w:szCs w:val="28"/>
        </w:rPr>
        <w:t xml:space="preserve">20_年，全市要把脱贫攻坚成果做为首要任务。过渡期内要严格落实好“四个不摘”工作要求，保持现有帮扶政策、资金支持、帮扶力量总体稳定；要建立健全防返贫动态监测和帮扶机制，坚决守住不发生规模性返贫底线；要进一步拓展脱贫攻坚成果，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（一）切实巩固脱贫攻坚成果</w:t>
      </w:r>
    </w:p>
    <w:p>
      <w:pPr>
        <w:ind w:left="0" w:right="0" w:firstLine="560"/>
        <w:spacing w:before="450" w:after="450" w:line="312" w:lineRule="auto"/>
      </w:pPr>
      <w:r>
        <w:rPr>
          <w:rFonts w:ascii="宋体" w:hAnsi="宋体" w:eastAsia="宋体" w:cs="宋体"/>
          <w:color w:val="000"/>
          <w:sz w:val="28"/>
          <w:szCs w:val="28"/>
        </w:rPr>
        <w:t xml:space="preserve">1.稳定主要帮扶政策。坚持精准务实原则，压实行业主管部门工作责任，保持现有帮扶政策、资金支持、帮扶力量总体稳定。在产业扶持方面。已实施的产业扶贫项目继续对已脱贫人口进行扶持，同时，认真谋划实施一批收益好、见效快、带富能力强的产业扶贫项目，重点对易返贫致贫人口进行扶持。继续利用资金奖补等方式鼓励发展“五小产业”“庭院经济”等到户项目。在健康扶持方面。继续将脱贫人口全部纳入基本医疗保险、大病保险、医疗救助保障范围，对脱贫人口参加基本医疗保险个人缴费部分给予定额资助。在安全住房方面。各县（市）区对脱贫户改造后房屋进行动态监测，对因天气、地质等原因导致房屋再次破损，经鉴定符合c级、d级危房改造标准的，及时组织改造或翻建，对已脱贫户老旧房屋进行重点监控，并予以优先改造。在教育扶持方面。继续落实各教育阶段脱贫家庭学生资助政策，探索开展对考入大学的建档立卡学生予以定额补助。对全市学前教育、义务教育、高中教育、中等职业学校的脱贫家庭学生（在园儿童）继续执行免除校服费、伙食费政策。在就业扶持方面。继续通过扶贫载体吸纳一批、招聘活动推荐一批、服务落地促进一批、技能培训提升一批、见习岗位留用一批、村级公岗稳定一批六项措施，帮助脱贫劳动力实现就业增收。在兜底保障方面。在攻坚期内纳入低保救助范围的脱贫人口符合低保标准的继续享受低保救助政策，对已脱贫户继续落实贫困户低保对象收入认定办法。继续将符合条件的建档立卡人口纳入临时救助范围，实施差别救助。在饮水安全方面。对享受集中供水的脱贫户，对水源地水质进行监测，做好供水设施、管网的管理与维护；对使用分散式供水的脱贫户，对其饮用水水量、水质、取水距离进行监测，确保脱贫户饮水安全达标。</w:t>
      </w:r>
    </w:p>
    <w:p>
      <w:pPr>
        <w:ind w:left="0" w:right="0" w:firstLine="560"/>
        <w:spacing w:before="450" w:after="450" w:line="312" w:lineRule="auto"/>
      </w:pPr>
      <w:r>
        <w:rPr>
          <w:rFonts w:ascii="宋体" w:hAnsi="宋体" w:eastAsia="宋体" w:cs="宋体"/>
          <w:color w:val="000"/>
          <w:sz w:val="28"/>
          <w:szCs w:val="28"/>
        </w:rPr>
        <w:t xml:space="preserve">2.开展防止返贫动态监测和帮扶。以县级为单位，组织实施脱贫人口和边缘人口防止返贫动态监测和帮扶工作，守住防止规模性返贫底线。建立农户主动申报、基层干部排查、部门筛查预警相结合的动态发现与核查机制，以人均年纯收入不低于6600元为基数、逐年增长10%为监测标准，按照村组每月摸排、乡镇每季度审核、县级及时确定的监测程序，对脱贫不稳定户、边缘易致贫户，以及因病因灾因意外事故等刚性支出较大或收入大幅缩减导致基本生活出现严重困难户进行动态监测。充分利用铁岭市精准扶贫大数据平台监测功能，对易返贫致贫人口收入支出、“两不愁三保障”及饮水安全状况进行重点监测。进一步完善基础数据库，充分利用先进技术手段提升监测准确性。组建市、县两级大数据平台管理队伍。建立快速响应和帮扶机制，明确各相关部门职责，坚持预防性措施和事后帮扶相结合，精准分析返贫致贫原因，分层分类及时纳入帮扶范围，做到及早发现和精准帮扶协调推进。对有劳动能力的，及时开展产业、就业等帮扶；对弱劳动力的，通过新型经营主体和集体经济带动、发展庭院经济等方式增加收入；对没有劳动能力的，落实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3.加强扶贫项目资产管理。构建资产家底清晰、产权归属明晰、类型界定科学、管护职责明确、运行管理规范的扶贫项目资产管理制度，切实提高扶贫项目资产运营管理水平，实现“保本保值增值增效”。明确扶贫资产产权归属，厘清相关经济主体间的利益关系，保障扶贫项目资产物权，避免资产流失、被侵占，有效防止权属异化、转移及变更。科学细化收益分配方案，明确各环节职责分工，资产收益主要用于脱贫人口稳定脱贫、监测人口防止返贫致贫、低收入群众帮扶和项目运行管护等。统筹做好扶贫资产与农村集体资产清产核资工作的有效衔接，指导乡镇将各类扶贫资产纳入“三资”平台统一管理，资产收益资金依照农业农村集体经济组织会计制度、财务制度管理，单独建账、独立核算，确保扶贫资产管理规范、长期稳定发挥效益。</w:t>
      </w:r>
    </w:p>
    <w:p>
      <w:pPr>
        <w:ind w:left="0" w:right="0" w:firstLine="560"/>
        <w:spacing w:before="450" w:after="450" w:line="312" w:lineRule="auto"/>
      </w:pPr>
      <w:r>
        <w:rPr>
          <w:rFonts w:ascii="宋体" w:hAnsi="宋体" w:eastAsia="宋体" w:cs="宋体"/>
          <w:color w:val="000"/>
          <w:sz w:val="28"/>
          <w:szCs w:val="28"/>
        </w:rPr>
        <w:t xml:space="preserve">4.强化扶贫资金管理。对参与扶贫的企业、合作社、种养大户等项目实施主体生产规模、销售渠道、帮扶措施等进行评估，科学制定风险防范应对措施。严格按照财政部、国务院扶贫办等部门《财政专项扶贫资金绩效管理操作指南（试行）》对财政衔接推进乡村振兴补助资金进行审核、批复，建立风险监测机制，对资金使用情况进行实时监控、定期抽查，实现对财政衔接推进乡村振兴补助资金使用的全流程监管。各县（市）区政府组织审计等相关部门，加强资金、项目审计，强化监督管理。市审计局对各县（市）区的审计工作进行督导调度，实现扶贫资产管理全过程、常态化监管，及时发现问题，抓好整改落实。</w:t>
      </w:r>
    </w:p>
    <w:p>
      <w:pPr>
        <w:ind w:left="0" w:right="0" w:firstLine="560"/>
        <w:spacing w:before="450" w:after="450" w:line="312" w:lineRule="auto"/>
      </w:pPr>
      <w:r>
        <w:rPr>
          <w:rFonts w:ascii="宋体" w:hAnsi="宋体" w:eastAsia="宋体" w:cs="宋体"/>
          <w:color w:val="000"/>
          <w:sz w:val="28"/>
          <w:szCs w:val="28"/>
        </w:rPr>
        <w:t xml:space="preserve">5.继续发挥商业保险作用。对因医疗费用支出过大导致返贫人口实施医疗补充保险，切实减轻脱贫人口医疗负担。进一步完善和推进实施“防贫保”等针对脱贫人口和农村低收入人口防止返贫致贫的保险产品，解决因病、因学、因灾等大额刚性支出导致返贫致贫问题。研究利用市、县两级财政资金为扶贫产业资产购买商业保险，防范自然灾害对已建成的扶贫资产造成损失，确保扶贫产业项目长期稳定发挥效益。</w:t>
      </w:r>
    </w:p>
    <w:p>
      <w:pPr>
        <w:ind w:left="0" w:right="0" w:firstLine="560"/>
        <w:spacing w:before="450" w:after="450" w:line="312" w:lineRule="auto"/>
      </w:pPr>
      <w:r>
        <w:rPr>
          <w:rFonts w:ascii="宋体" w:hAnsi="宋体" w:eastAsia="宋体" w:cs="宋体"/>
          <w:color w:val="000"/>
          <w:sz w:val="28"/>
          <w:szCs w:val="28"/>
        </w:rPr>
        <w:t xml:space="preserve">（二）有效拓展脱贫攻坚成果</w:t>
      </w:r>
    </w:p>
    <w:p>
      <w:pPr>
        <w:ind w:left="0" w:right="0" w:firstLine="560"/>
        <w:spacing w:before="450" w:after="450" w:line="312" w:lineRule="auto"/>
      </w:pPr>
      <w:r>
        <w:rPr>
          <w:rFonts w:ascii="宋体" w:hAnsi="宋体" w:eastAsia="宋体" w:cs="宋体"/>
          <w:color w:val="000"/>
          <w:sz w:val="28"/>
          <w:szCs w:val="28"/>
        </w:rPr>
        <w:t xml:space="preserve">1.支持省级乡村振兴重点帮扶县建设。按照省有关政策，在落实“四个不摘”前提下，推动省级乡村振兴重点帮扶县西丰县从财政、金融、土地、人才、基础设施、公共服务等方面向省里争取更多政策支持。西丰县积极把握机遇，做好各项优惠政策的落实，全力推进国家级农业现代化示范区申报工作，切实增强区域发展能力。</w:t>
      </w:r>
    </w:p>
    <w:p>
      <w:pPr>
        <w:ind w:left="0" w:right="0" w:firstLine="560"/>
        <w:spacing w:before="450" w:after="450" w:line="312" w:lineRule="auto"/>
      </w:pPr>
      <w:r>
        <w:rPr>
          <w:rFonts w:ascii="宋体" w:hAnsi="宋体" w:eastAsia="宋体" w:cs="宋体"/>
          <w:color w:val="000"/>
          <w:sz w:val="28"/>
          <w:szCs w:val="28"/>
        </w:rPr>
        <w:t xml:space="preserve">2.加强农村低收入人口监测。各县（市）区结合防止返贫动态监测和帮扶工作，以现有社会保障体系为基础，对农村低保对象、农村特困人员、农村易返贫致贫人口，以及因病、因灾、因意外事故等刚性支出较大或收入大幅缩减导致基本生活出现严重困难人口等农村低收入人口开展动态监测，特别是调兵山市、银州区一并纳入其中。民政、教育、人力资源社会保障、住房城乡建设、卫生健康、医疗保障等政府部门积极做好数据共享，实行线上实时比对监测、线下定期实地摸排，实施“发现对象、风险预警、动态帮扶、消除风险”闭环管理，确保风险动态为零。</w:t>
      </w:r>
    </w:p>
    <w:p>
      <w:pPr>
        <w:ind w:left="0" w:right="0" w:firstLine="560"/>
        <w:spacing w:before="450" w:after="450" w:line="312" w:lineRule="auto"/>
      </w:pPr>
      <w:r>
        <w:rPr>
          <w:rFonts w:ascii="宋体" w:hAnsi="宋体" w:eastAsia="宋体" w:cs="宋体"/>
          <w:color w:val="000"/>
          <w:sz w:val="28"/>
          <w:szCs w:val="28"/>
        </w:rPr>
        <w:t xml:space="preserve">3.完善生活保障制度。建立农村低保标准动态调整机制，农村低保标准逐年提高。落实困难家庭重残人员、重病患者“单人保”政策和救助家庭收入核算中刚性支出核减政策，重点强化对脱贫户、低收入人口低保纳入政策。加强对基本生活暂时陷入困境的困难群众临时救助。完善城乡居民基本养老保险费代缴政策，各县（市）区结合本地区实际，按照最低缴费档次为参加城乡居民养老保险的低保对象、特困人员、返贫致贫人口、重度残疾人等缴费困难群体代缴全部养老保险费。在提高城乡居民养老保险缴费档次时，对上述困难群体和其他已脱贫人口保留现行最低缴费档次。</w:t>
      </w:r>
    </w:p>
    <w:p>
      <w:pPr>
        <w:ind w:left="0" w:right="0" w:firstLine="560"/>
        <w:spacing w:before="450" w:after="450" w:line="312" w:lineRule="auto"/>
      </w:pPr>
      <w:r>
        <w:rPr>
          <w:rFonts w:ascii="宋体" w:hAnsi="宋体" w:eastAsia="宋体" w:cs="宋体"/>
          <w:color w:val="000"/>
          <w:sz w:val="28"/>
          <w:szCs w:val="28"/>
        </w:rPr>
        <w:t xml:space="preserve">4.完善医疗保障政策。将基本医疗保险参保个人缴费资助政策、大病保险倾斜支付政策和医疗救助托底保障覆盖到农村特困人员、低保对象和返贫致贫人口。结合“大病不出县”行动，逐步实现脱贫人口和农村低收入人口小病不出乡村、大病不出县。继续对患高血压、糖尿病及特慢性病的脱贫人口开通绿色通道，简化流程，对符合标准的随时鉴定，落实门诊用药保障，使患病人口医疗保障待遇应享尽享。</w:t>
      </w:r>
    </w:p>
    <w:p>
      <w:pPr>
        <w:ind w:left="0" w:right="0" w:firstLine="560"/>
        <w:spacing w:before="450" w:after="450" w:line="312" w:lineRule="auto"/>
      </w:pPr>
      <w:r>
        <w:rPr>
          <w:rFonts w:ascii="宋体" w:hAnsi="宋体" w:eastAsia="宋体" w:cs="宋体"/>
          <w:color w:val="000"/>
          <w:sz w:val="28"/>
          <w:szCs w:val="28"/>
        </w:rPr>
        <w:t xml:space="preserve">5.关爱特殊群体。推进农村特困人员供养服务设施（敬老院）改造提升工程，增强县级设施的失能照护功能和供养服务能力，对失能、部分失能特困人员实施兜底保障。持续将脱贫人口中完全丧失劳动能力或部分丧失劳动能力且无法通过产业就业获得稳定收入的人口，按照规定纳入农村低保或特困人员救助供养范围。继续提高孤儿基本生活养育标准，全面实施事实无人抚养儿童保障政策，“一事一议”强化事实无人抚养儿童保障。落实困难残疾人生活补贴和重度残疾人护理补贴制度，对符合救助条件的残疾人给予适度补助，开展精神障碍社区康复服务和贫困重度残疾人照护服务。</w:t>
      </w:r>
    </w:p>
    <w:p>
      <w:pPr>
        <w:ind w:left="0" w:right="0" w:firstLine="560"/>
        <w:spacing w:before="450" w:after="450" w:line="312" w:lineRule="auto"/>
      </w:pPr>
      <w:r>
        <w:rPr>
          <w:rFonts w:ascii="宋体" w:hAnsi="宋体" w:eastAsia="宋体" w:cs="宋体"/>
          <w:color w:val="000"/>
          <w:sz w:val="28"/>
          <w:szCs w:val="28"/>
        </w:rPr>
        <w:t xml:space="preserve">6.做好社会帮扶工作。继续实施市、县两级领导帮扶联系制度，原有市、县两级领导帮扶行政村任务保持不变。持续实施市、县两级单位定点帮扶行政村机制，巩固提升帮扶成果，定期对帮扶成效进行考核评价。持续从市、县党政机关和企事业单位选派干部到乡村工作，健全完善选派驻村第一书记和工作队长效机制，对任期已满的驻村干部有序轮换。组织部门要加强管理考核，乡村振兴部门要做好业务指导，充分发挥选派干部作用。开展“百企帮百村”行动，积极动员鼓励企业通过支援建设、投资兴业等方式参与巩固拓展脱贫攻坚成果，支持推进乡村振兴。按照省委、省政府要求，做好与鞍山市及其相关县（市）区的交流与合作。</w:t>
      </w:r>
    </w:p>
    <w:p>
      <w:pPr>
        <w:ind w:left="0" w:right="0" w:firstLine="560"/>
        <w:spacing w:before="450" w:after="450" w:line="312" w:lineRule="auto"/>
      </w:pPr>
      <w:r>
        <w:rPr>
          <w:rFonts w:ascii="宋体" w:hAnsi="宋体" w:eastAsia="宋体" w:cs="宋体"/>
          <w:color w:val="000"/>
          <w:sz w:val="28"/>
          <w:szCs w:val="28"/>
        </w:rPr>
        <w:t xml:space="preserve">7.坚持群众主体，激发内生动力。坚持扶志扶智相结合，优化完善各类扶持政策，防止“政策养懒汉”和泛福利化倾向。持续加强脱贫地区村党组织建设，推动软弱涣散村党组织整顿工作常态化、长效化。加强乡风文明建设，推进移风易俗，引导群众树立正确价值导向。大力培育致富带头人，发挥奋进致富典型示范引领作用，激励有劳动能力的低收入人口勤劳致富。</w:t>
      </w:r>
    </w:p>
    <w:p>
      <w:pPr>
        <w:ind w:left="0" w:right="0" w:firstLine="560"/>
        <w:spacing w:before="450" w:after="450" w:line="312" w:lineRule="auto"/>
      </w:pPr>
      <w:r>
        <w:rPr>
          <w:rFonts w:ascii="宋体" w:hAnsi="宋体" w:eastAsia="宋体" w:cs="宋体"/>
          <w:color w:val="000"/>
          <w:sz w:val="28"/>
          <w:szCs w:val="28"/>
        </w:rPr>
        <w:t xml:space="preserve">（三）推进脱贫攻坚与乡村振兴重点工作衔接</w:t>
      </w:r>
    </w:p>
    <w:p>
      <w:pPr>
        <w:ind w:left="0" w:right="0" w:firstLine="560"/>
        <w:spacing w:before="450" w:after="450" w:line="312" w:lineRule="auto"/>
      </w:pPr>
      <w:r>
        <w:rPr>
          <w:rFonts w:ascii="宋体" w:hAnsi="宋体" w:eastAsia="宋体" w:cs="宋体"/>
          <w:color w:val="000"/>
          <w:sz w:val="28"/>
          <w:szCs w:val="28"/>
        </w:rPr>
        <w:t xml:space="preserve">1.发展壮大乡村特色产业。制定实施符合当地资源禀赋、产业优势的产业发展规划，推进脱贫地区特色产业、特色种养殖业发展，培育龙头企业，创建特色品牌，提高产业市场竞争力和抗风险能力。注重产业后续长期培育，发展精深加工，延伸产业链条，加快脱贫地区农产品和食品仓储保鲜、冷链物流等产业设施建设。积极与省内农业科技院校沟通对接，争取科技帮扶，大力开展合作共建、全产业链开发等可持续帮扶。支持脱贫地区尤其是脱贫县现代农业产业园、科技园、产业融合发展示范园建设。建立工商资本下乡项目、乡村振兴项目与农民利益联结机制，让农民通过参与项目劳动获得收入。</w:t>
      </w:r>
    </w:p>
    <w:p>
      <w:pPr>
        <w:ind w:left="0" w:right="0" w:firstLine="560"/>
        <w:spacing w:before="450" w:after="450" w:line="312" w:lineRule="auto"/>
      </w:pPr>
      <w:r>
        <w:rPr>
          <w:rFonts w:ascii="宋体" w:hAnsi="宋体" w:eastAsia="宋体" w:cs="宋体"/>
          <w:color w:val="000"/>
          <w:sz w:val="28"/>
          <w:szCs w:val="28"/>
        </w:rPr>
        <w:t xml:space="preserve">2.推动消费扶贫。支持农产品流通企业、批发市场与特色产业精准对接。做好业务人员培训，推动农特产品依托电商平台网上销售。在铁岭市精准扶贫大数据平台开发电商中心模块，与互联网对接，打造农特产品品牌，扩大销售渠道，增加农民收入。搭建农畜产品供需平台，鼓励党政机关、企事业单位、高校、医院等单位食堂、餐厅选用脱贫地区农畜产品，引导干部职工自发购买，倡导各类协会、各级工会组织支持消费帮扶。</w:t>
      </w:r>
    </w:p>
    <w:p>
      <w:pPr>
        <w:ind w:left="0" w:right="0" w:firstLine="560"/>
        <w:spacing w:before="450" w:after="450" w:line="312" w:lineRule="auto"/>
      </w:pPr>
      <w:r>
        <w:rPr>
          <w:rFonts w:ascii="宋体" w:hAnsi="宋体" w:eastAsia="宋体" w:cs="宋体"/>
          <w:color w:val="000"/>
          <w:sz w:val="28"/>
          <w:szCs w:val="28"/>
        </w:rPr>
        <w:t xml:space="preserve">3.促进脱贫人口稳岗就业。继续开展扶贫载体认定工作，择优建立一批就业创业扶贫基地，落实优惠政策。鼓励企业吸纳脱贫劳动力就业，落实吸纳就业困难人员社会保险补贴、岗位补贴政策。支持脱贫地区在涉农项目建设和管护上采取以工代赈方式吸纳脱贫劳动力。积极支持有创业意愿并有一定创业条件的脱贫劳动力创业。进一步完善公共就业服务体系，逐步实现就业服务市县乡村四级全覆盖，建立动态跟踪服务机制，对失业脱贫劳动力提供精准帮扶，对有培训需求的脱贫劳动力推荐有针对性的免费技能培训。加大对就业政策、信息的宣传力度，组织脱贫地区劳动力外出务工就业。</w:t>
      </w:r>
    </w:p>
    <w:p>
      <w:pPr>
        <w:ind w:left="0" w:right="0" w:firstLine="560"/>
        <w:spacing w:before="450" w:after="450" w:line="312" w:lineRule="auto"/>
      </w:pPr>
      <w:r>
        <w:rPr>
          <w:rFonts w:ascii="宋体" w:hAnsi="宋体" w:eastAsia="宋体" w:cs="宋体"/>
          <w:color w:val="000"/>
          <w:sz w:val="28"/>
          <w:szCs w:val="28"/>
        </w:rPr>
        <w:t xml:space="preserve">4.进一步加大脱贫小额信贷工作力度。在过渡期内坚持并进一步优化完善脱贫小额信贷政策，深入挖掘脱贫小额信贷贷款需求，确保应贷尽贷，支持脱贫人口及边缘易致贫人口通过发展生产稳定脱贫。市、县两级成立以政府分管负责同志为组长，金融发展、乡村振兴、人民银行、银保监部门及相关银行为成员的金融扶贫工作领导小组，明确各成员单位职责，定期监测、分析、调度，全面提升脱贫小额信贷的信贷规模和获贷率，共同破解脱贫小额信贷工作中出现的难题。各县（市）区充分用好全国防返贫监测信息系统脱贫小额信贷模块，将系统数据作为监测、预警等工作的重要依据，乡村振兴部门定期与人民银行、银保监部门进行脱贫小额信贷数据比对工作，保证数据真实准确，把握工作主动权。</w:t>
      </w:r>
    </w:p>
    <w:p>
      <w:pPr>
        <w:ind w:left="0" w:right="0" w:firstLine="560"/>
        <w:spacing w:before="450" w:after="450" w:line="312" w:lineRule="auto"/>
      </w:pPr>
      <w:r>
        <w:rPr>
          <w:rFonts w:ascii="宋体" w:hAnsi="宋体" w:eastAsia="宋体" w:cs="宋体"/>
          <w:color w:val="000"/>
          <w:sz w:val="28"/>
          <w:szCs w:val="28"/>
        </w:rPr>
        <w:t xml:space="preserve">5.持续改善脱贫地区基础设施条件。加强脱贫地区村级综合服务设施建设，提升为民服务能力和水平，为承载国家、省乡村振兴优惠政策和优先发展提供有利条件。巩固好饮水工程，加强乡村中小型河流防洪工程和山洪灾害监测预警设施建设；继续建好用好村卫生室，提高诊疗能力；继续推进村综合性文化服务中心建设；巩固提升农网供电可靠率；进一步提升乡村网络宽带、电话和4g网络覆盖水平；大力推进“四好农村路”建设，继续实施“一事一议”村内道路工程，推进村屯硬化路、乡村资源路、产业路、旅游路建设。统筹推进农村人居环境改善和乡村治理。大力实施“快递进村”工程。</w:t>
      </w:r>
    </w:p>
    <w:p>
      <w:pPr>
        <w:ind w:left="0" w:right="0" w:firstLine="560"/>
        <w:spacing w:before="450" w:after="450" w:line="312" w:lineRule="auto"/>
      </w:pPr>
      <w:r>
        <w:rPr>
          <w:rFonts w:ascii="宋体" w:hAnsi="宋体" w:eastAsia="宋体" w:cs="宋体"/>
          <w:color w:val="000"/>
          <w:sz w:val="28"/>
          <w:szCs w:val="28"/>
        </w:rPr>
        <w:t xml:space="preserve">6.进一步提升脱贫地区公共服务水平。在硬件和软件两方面同步改善乡村义务教育办学条件。加强乡村寄宿制学校和乡村小规模学校建设。加强脱贫地区职业院校（含技工院校）基础能力建设。继续实施家庭经济困难学生资助政策和农村义务教育学生营养改善计划。配合做好“辽宁省农村义务教育阶段学校教师特设岗位计划”招考工作，推进城乡教师合理流动。继续对脱贫患者实施大病集中救治、慢病签约服务、重病兜底保障，对高血压等慢性病落实季度随访或提供健康教育处方，调整完善县域内先诊疗后付费和一站式结算政策。提高县级医院诊疗能力，加强乡村医疗队伍建设，加大支持脱贫地区医疗卫生机构基础设施建设和设备配备力度。逐步建立农村低收入人口住房安全保障长效机制。住房城乡建设、乡村振兴、民政、残联等部门加强协调联动和数据互通共享，健全完善农村低收入群体等重点对象住房安全动态监测机制，联合开展年度农村低收入人口住房安全摸排工作，制定危房改造计划，多渠道筹措资金，按时完成改造任务。</w:t>
      </w:r>
    </w:p>
    <w:p>
      <w:pPr>
        <w:ind w:left="0" w:right="0" w:firstLine="560"/>
        <w:spacing w:before="450" w:after="450" w:line="312" w:lineRule="auto"/>
      </w:pPr>
      <w:r>
        <w:rPr>
          <w:rFonts w:ascii="宋体" w:hAnsi="宋体" w:eastAsia="宋体" w:cs="宋体"/>
          <w:color w:val="000"/>
          <w:sz w:val="28"/>
          <w:szCs w:val="28"/>
        </w:rPr>
        <w:t xml:space="preserve">（四）实现脱贫攻坚与乡村振兴政策有效衔接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保持过渡期内财政支持政策总体稳定，合理安排财政投入规模，优化支出结构，调整支持重点。支持西丰县继续整合使用财政涉农资金，重点用于巩固拓展脱贫攻坚成果同乡村振兴有效衔接工作。发挥财政资金引导撬动作用，吸引金融资本和社会资金投入，聚焦支持脱贫地区巩固拓展脱贫攻坚成果和乡村振兴。调整优化支持脱贫地区产业发展效果明显的贷款贴息、政府采购等政策，落实国家关于过渡期内延续脱贫攻坚相关税收优惠政策。</w:t>
      </w:r>
    </w:p>
    <w:p>
      <w:pPr>
        <w:ind w:left="0" w:right="0" w:firstLine="560"/>
        <w:spacing w:before="450" w:after="450" w:line="312" w:lineRule="auto"/>
      </w:pPr>
      <w:r>
        <w:rPr>
          <w:rFonts w:ascii="宋体" w:hAnsi="宋体" w:eastAsia="宋体" w:cs="宋体"/>
          <w:color w:val="000"/>
          <w:sz w:val="28"/>
          <w:szCs w:val="28"/>
        </w:rPr>
        <w:t xml:space="preserve">2.做好金融服务政策衔接。现有扶贫再贷款帮扶政策在展期期间保持不变，同时积极运用支农支小再贷款，支持和引导符合条件的地方法人金融机构继续加大对巩固拓展脱贫攻坚成果同乡村振兴有效衔接、“三农”等领域的信贷投放。支持开发性金融和政策性金融在业务范围内为脱贫地区乡村振兴提供中长期信贷服务。加大对脱贫地区优势特色产业信贷和保险支持力度，支持围绕设施农业和经济作物发展保险。将巩固拓展脱贫攻坚成果、推动乡村振兴纳入政银企服务平台，提高政策的直达性和有效性。保持农村基础金融服务基本面全覆盖。扎实做好农村基础金融服务工作，各金融机构继续将金融基础服务重心下沉，探索实施村级网络及包片制度，继续保持农村基础金融服务基本全覆盖。</w:t>
      </w:r>
    </w:p>
    <w:p>
      <w:pPr>
        <w:ind w:left="0" w:right="0" w:firstLine="560"/>
        <w:spacing w:before="450" w:after="450" w:line="312" w:lineRule="auto"/>
      </w:pPr>
      <w:r>
        <w:rPr>
          <w:rFonts w:ascii="宋体" w:hAnsi="宋体" w:eastAsia="宋体" w:cs="宋体"/>
          <w:color w:val="000"/>
          <w:sz w:val="28"/>
          <w:szCs w:val="28"/>
        </w:rPr>
        <w:t xml:space="preserve">3.做好土地支持政策衔接。各级党委和政府要强化保护耕地意识，切实担负起主体责任。政府主要负责同志要承担起耕地保护第一责任人的责任，组织相关部门按照职责分工履职尽责，严守耕地保护红线。加强规划管控和用途管制，强化非农建设占用耕地的转用管控。以国土空间规划为依据，按照过渡期相关政策，严格落实自然资源部土地利用计划管理要求，单列安排不少于5%的新增建设用地计划指标专项保障巩固拓展脱贫攻坚成果和乡村振兴用地。落实增减挂钩收益使用分配机制，确保增减挂钩收益及时全部返还项目区农村。</w:t>
      </w:r>
    </w:p>
    <w:p>
      <w:pPr>
        <w:ind w:left="0" w:right="0" w:firstLine="560"/>
        <w:spacing w:before="450" w:after="450" w:line="312" w:lineRule="auto"/>
      </w:pPr>
      <w:r>
        <w:rPr>
          <w:rFonts w:ascii="宋体" w:hAnsi="宋体" w:eastAsia="宋体" w:cs="宋体"/>
          <w:color w:val="000"/>
          <w:sz w:val="28"/>
          <w:szCs w:val="28"/>
        </w:rPr>
        <w:t xml:space="preserve">4.做好人才智力支持政策衔接。加强乡村教师、医疗队伍建设，利用市、县人才优势，通过开通县域农村教师、医护人员“直通车”等方式，实施市、县两级教师、医护人员定期轮转“下乡”。落实农村教师差别化补助政策。优先保证脱贫地区医疗卫生机构对全科医生转岗培训和农村订单定向免费医学生培养需求。以“三支一扶”政策为载体，继续吸纳大学毕业生到乡镇、村工作。营造良好的外部环境和鼓励政策，积极吸引在外人才返乡，把在城市里积累的经验、技术、资金带回本土，为乡村振兴建设提供动力引擎。大力培育“土专家”“田秀才”等农村实用人才和乡村本土人才，切实提高乡土人才发展能力和技术水平，必要时吸纳到村“两委”班子。在西丰县探索实行农业科技推广人员“县管乡用、下沉到村”的新机制。继续在待遇职称等方面实施特殊倾斜政策，鼓励和引导各方面人才向西丰县基层流动。</w:t>
      </w:r>
    </w:p>
    <w:p>
      <w:pPr>
        <w:ind w:left="0" w:right="0" w:firstLine="560"/>
        <w:spacing w:before="450" w:after="450" w:line="312" w:lineRule="auto"/>
      </w:pPr>
      <w:r>
        <w:rPr>
          <w:rFonts w:ascii="宋体" w:hAnsi="宋体" w:eastAsia="宋体" w:cs="宋体"/>
          <w:color w:val="000"/>
          <w:sz w:val="28"/>
          <w:szCs w:val="28"/>
        </w:rPr>
        <w:t xml:space="preserve">（一）加强组织领导。坚持中央统筹、省负总责、市县乡抓落实的工作机制，确保把党委总揽全局、协调各方的要求真正落到实处。强化市县乡村四级书记抓巩固拓展脱贫攻坚成果同乡村振兴有效衔接、推进乡村振兴责任，把实现巩固拓展脱贫攻坚成果同乡村振兴有效衔接作为重大政治任务来抓。各县（市）区委书记要把主要精力放在巩固拓展脱贫攻坚成果和乡村振兴上，当好“一线总指挥”，确保各项部署落地见效。充分发挥各级党委农村工作领导小组作用，建立统一高效的实现巩固拓展脱贫攻坚成果同乡村振兴有效衔接的议事协调工作机制，县、乡每月召开专题会议研究有关问题，制定政策举措，推动落实重点任务。各地区各部门各单位构建责任清晰、各负其责、执行有力的领导体系，制定符合本地区本部门本单位实际的工作方案，为做好衔接工作提供强有力的组织保障，为基层做好衔接工作提供指引。</w:t>
      </w:r>
    </w:p>
    <w:p>
      <w:pPr>
        <w:ind w:left="0" w:right="0" w:firstLine="560"/>
        <w:spacing w:before="450" w:after="450" w:line="312" w:lineRule="auto"/>
      </w:pPr>
      <w:r>
        <w:rPr>
          <w:rFonts w:ascii="宋体" w:hAnsi="宋体" w:eastAsia="宋体" w:cs="宋体"/>
          <w:color w:val="000"/>
          <w:sz w:val="28"/>
          <w:szCs w:val="28"/>
        </w:rPr>
        <w:t xml:space="preserve">（二）强化规划引领。各地区各部门各单位根据实现巩固拓展脱贫攻坚成果同乡村振兴有效衔接工作目标制定科学合理的规划，将实现巩固拓展脱贫攻坚成果同乡村振兴有效衔接的重大举措、重大工程项目纳入市、县“十四五”相关规划。同时，结合总体规划，按照需求程度和实际，规划每年的实施项目，于每年3月底前出台年度建设要点，明确本地区本部门本单位项目实施的时间表、路线图，把任务分解到部门、乡镇，督促推进工作落实。集中主要资源逐个解决问题，对既有利于改善生活，又有利于促进生产的建设项目优先安排、加快推进，把工作的质量、农民群众的满意度作为衡量标准。</w:t>
      </w:r>
    </w:p>
    <w:p>
      <w:pPr>
        <w:ind w:left="0" w:right="0" w:firstLine="560"/>
        <w:spacing w:before="450" w:after="450" w:line="312" w:lineRule="auto"/>
      </w:pPr>
      <w:r>
        <w:rPr>
          <w:rFonts w:ascii="宋体" w:hAnsi="宋体" w:eastAsia="宋体" w:cs="宋体"/>
          <w:color w:val="000"/>
          <w:sz w:val="28"/>
          <w:szCs w:val="28"/>
        </w:rPr>
        <w:t xml:space="preserve">（三）严格考核评价。落实将巩固拓展脱贫攻坚成果纳入乡村振兴考核评价内容，结合《中共铁岭市委办公室、铁岭市人民政府办公室关于印发〈20_年铁岭市全面推进乡村振兴工作方案〉的通知》（铁委办发〔20_〕9号），用脱贫攻坚的考评体制机制来验收巩固拓展脱贫攻坚成果同乡村振兴有效衔接工作。建立日常督导与年度考核相结合的常态化督查考核机制，坚持严督实查、较真碰硬，对督查过程中发现的问题及时指出、及时督办、限期整改。强化考核结果运用，将考核结果作为干部选拔任用、评先奖优、追责问责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