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关于抓党建促基层治理能力提升党课讲稿范文简短(四篇)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抓党建促基层治理能力提升党课讲稿范文简短一一、履职情况（一）坚持抓理论武装，引领正确政治方向作为xx商会的党支部书记，我严格履行抓商会党建和全面从严治党工作第一责任人职责，党支部始终把理论学习作为首要工作，每月坚持通过线上或线下方式，抓...</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关于抓党建促基层治理能力提升党课讲稿范文简短一</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（一）坚持抓理论武装，引领正确政治方向</w:t>
      </w:r>
    </w:p>
    <w:p>
      <w:pPr>
        <w:ind w:left="0" w:right="0" w:firstLine="560"/>
        <w:spacing w:before="450" w:after="450" w:line="312" w:lineRule="auto"/>
      </w:pPr>
      <w:r>
        <w:rPr>
          <w:rFonts w:ascii="宋体" w:hAnsi="宋体" w:eastAsia="宋体" w:cs="宋体"/>
          <w:color w:val="000"/>
          <w:sz w:val="28"/>
          <w:szCs w:val="28"/>
        </w:rPr>
        <w:t xml:space="preserve">作为xx商会的党支部书记，我严格履行抓商会党建和全面从严治党工作第一责任人职责，党支部始终把理论学习作为首要工作，每月坚持通过线上或线下方式，抓好xxxx思想的系统学习。结合商会季度例会和专题会议，重点学习贯彻了党的xx届xxx会、全国两会、xxx在庆祝建党xx周年大会上的重要讲话精神和中央、市委重大决策部署要求，切实提高商会党员、会员的思想认识和理论水平。持续抓好商会意识形态工作，坚定全体会员听党话、跟党走的决心，引导大家增强“四个意识”、坚定“四个自信”、坚决做到“两个维护”，确保商会各项工作始终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（二）坚持抓基础建设，实现工作规范化标准化</w:t>
      </w:r>
    </w:p>
    <w:p>
      <w:pPr>
        <w:ind w:left="0" w:right="0" w:firstLine="560"/>
        <w:spacing w:before="450" w:after="450" w:line="312" w:lineRule="auto"/>
      </w:pPr>
      <w:r>
        <w:rPr>
          <w:rFonts w:ascii="宋体" w:hAnsi="宋体" w:eastAsia="宋体" w:cs="宋体"/>
          <w:color w:val="000"/>
          <w:sz w:val="28"/>
          <w:szCs w:val="28"/>
        </w:rPr>
        <w:t xml:space="preserve">作为成立不久的党支部，各项基础工作从无到有，我们坚持从规范“五个基本”入手，夯实党务工作根基。一是严格落实各项规章制度。党内法规编印成档，相关制度上墙公示，严格落实。二是严格落实“三会一课”，规范党务工作资料。结合会建工作，合理融合安排，确保一一落实到位，各类记录本、学习材料、党员花名册归档齐整。三是加强党员教育管理。专题向xx委组织部汇报，针对xx13个县市在渝流动党员的数量、地域分布等实际情况建立流动党支部，实现流动党员精细化管理。目前茂县、黑水等地流动党支部已获批成立。</w:t>
      </w:r>
    </w:p>
    <w:p>
      <w:pPr>
        <w:ind w:left="0" w:right="0" w:firstLine="560"/>
        <w:spacing w:before="450" w:after="450" w:line="312" w:lineRule="auto"/>
      </w:pPr>
      <w:r>
        <w:rPr>
          <w:rFonts w:ascii="宋体" w:hAnsi="宋体" w:eastAsia="宋体" w:cs="宋体"/>
          <w:color w:val="000"/>
          <w:sz w:val="28"/>
          <w:szCs w:val="28"/>
        </w:rPr>
        <w:t xml:space="preserve">（三）坚持抓主题教育，坚守初心坚定信心</w:t>
      </w:r>
    </w:p>
    <w:p>
      <w:pPr>
        <w:ind w:left="0" w:right="0" w:firstLine="560"/>
        <w:spacing w:before="450" w:after="450" w:line="312" w:lineRule="auto"/>
      </w:pPr>
      <w:r>
        <w:rPr>
          <w:rFonts w:ascii="宋体" w:hAnsi="宋体" w:eastAsia="宋体" w:cs="宋体"/>
          <w:color w:val="000"/>
          <w:sz w:val="28"/>
          <w:szCs w:val="28"/>
        </w:rPr>
        <w:t xml:space="preserve">按照市工商联的部署和要求，商会党支部广泛发动扎实开展党史学习教育活动，严格做到规定动作扎扎实实，自选动作落地生效。20xx年xx月，商会支部与xx装饰建材商会党支部共25人赴xx开展了为期一周的“重走红军长征路，学党史、跟党走”专题教育活动，通过“翻雪山、过草地”的亲身体验，重温了党的百年奋斗历程，坚定永远跟党走的信心和决心。10月正式结对壁山区健龙镇鱼洞村党支部，深入开展“我为群众办实事”结对共建实践活动，切实贡献商会力量，助力服务乡村振兴。</w:t>
      </w:r>
    </w:p>
    <w:p>
      <w:pPr>
        <w:ind w:left="0" w:right="0" w:firstLine="560"/>
        <w:spacing w:before="450" w:after="450" w:line="312" w:lineRule="auto"/>
      </w:pPr>
      <w:r>
        <w:rPr>
          <w:rFonts w:ascii="宋体" w:hAnsi="宋体" w:eastAsia="宋体" w:cs="宋体"/>
          <w:color w:val="000"/>
          <w:sz w:val="28"/>
          <w:szCs w:val="28"/>
        </w:rPr>
        <w:t xml:space="preserve">（四）坚持抓活动经常，确保职能充分发挥</w:t>
      </w:r>
    </w:p>
    <w:p>
      <w:pPr>
        <w:ind w:left="0" w:right="0" w:firstLine="560"/>
        <w:spacing w:before="450" w:after="450" w:line="312" w:lineRule="auto"/>
      </w:pPr>
      <w:r>
        <w:rPr>
          <w:rFonts w:ascii="宋体" w:hAnsi="宋体" w:eastAsia="宋体" w:cs="宋体"/>
          <w:color w:val="000"/>
          <w:sz w:val="28"/>
          <w:szCs w:val="28"/>
        </w:rPr>
        <w:t xml:space="preserve">党支部以组织开展各种形式多样的活动为载体，主动参与社会治理、积极贡献支部力量。一是抓公益事业，承担社会责任。呼吁会员企业合法经营，回报社会，通过助学扶困、慰问走访、结对帮扶等形式，积极投身公益事业。年初，党支部组织会员企业10余家赴石柱县华溪村，开展“守初心、担使命，助力乡村振兴”主题活动，采购助农产品价值近14万元。二是抓风险化解，助力社会治理。针对少数民族地区异地商会的实际，党支部研究确定风险易发群体和领域，给予重点关注和定期走访。20xx年以来，及时出面化解了3家会员与当地企业或群众发生的纠纷。在九龙坡区委政法委、公安分局指导下持续主动跟进重点上访户黑水乡友王某的化解工作。三是抓活动参与，提升凝聚力。充分发挥少数民族的特长，组织会员参加“唱支山歌给党听”大型文艺晚会表演和快闪mv录制等活动，感受党的温暖，民族团结一家亲，同心共筑中国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主要表现在党建引领作用还需强化、党建会建融合发展不够协调、各项具体党务工作的开展还不规范等。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商会党建工作将以xxxxx思想为指导，坚决贯彻执行中央、市委重大决策部署要求，按照上级党委的要求持续抓好党建工作，以“五好党支部”为标尺，采取“走出去、请进来”，扎实规范各项党务工作；进一步担当社会责任，在公益事业，乡村振兴等方面持续发力；积极投身党的二十大各项庆典活动，加强意识形态工作，全面稳控内部风险，坚决助力社会治理，为社会稳定和经济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关于抓党建促基层治理能力提升党课讲稿范文简短二</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附：高昌镇基层党建、党员步队建设的基本情况和总体估价。</w:t>
      </w:r>
    </w:p>
    <w:p>
      <w:pPr>
        <w:ind w:left="0" w:right="0" w:firstLine="560"/>
        <w:spacing w:before="450" w:after="450" w:line="312" w:lineRule="auto"/>
      </w:pPr>
      <w:r>
        <w:rPr>
          <w:rFonts w:ascii="宋体" w:hAnsi="宋体" w:eastAsia="宋体" w:cs="宋体"/>
          <w:color w:val="000"/>
          <w:sz w:val="28"/>
          <w:szCs w:val="28"/>
        </w:rPr>
        <w:t xml:space="preserve">我镇现有24个基层党支部，有党员1305名。其中，20个村党支部，有农村党小组75个，农村党员1126名(占全镇党员总数的86%)。在农村党员中，女党员占16%;60岁及以上的占41%，35岁及以下的占11%;初中及以下文化程度的占89.3%，高中中专及以上文化程度的占10.7%;从事种植业养殖业的占66.5%;从事个体经营和外出务工经商的占21.7%。因此，从总体上讲，春秋偏大、文化程度偏低、以种养业为主是农村党员步队的基本特征。多数农村党员缺乏带头致富和带领群众致富的能力，施展先锋模范作用不凸起。</w:t>
      </w:r>
    </w:p>
    <w:p>
      <w:pPr>
        <w:ind w:left="0" w:right="0" w:firstLine="560"/>
        <w:spacing w:before="450" w:after="450" w:line="312" w:lineRule="auto"/>
      </w:pPr>
      <w:r>
        <w:rPr>
          <w:rFonts w:ascii="宋体" w:hAnsi="宋体" w:eastAsia="宋体" w:cs="宋体"/>
          <w:color w:val="000"/>
          <w:sz w:val="28"/>
          <w:szCs w:val="28"/>
        </w:rPr>
        <w:t xml:space="preserve">在20个行政村党支部中，2个红旗支部(北高昌、峪山庄)有5个“优秀”党支部，(东山阳、北山阳、东高昌、高昌屯、高昌庄)9个“合格”党支部，(高昌店、北放水、西山阳、南高昌、南放水、庄头、贾庄、淑吕、马兴庄)3个“基本合格”支部，(南固城、山阳庄、中山阳)，1个“后进”支部(北固城、)。从总体上讲，优秀支部所占比例还比较小，合格支部、基本合格支部所占比例较大，并且进档进级难题较大。村党组织和村干部服务群众和带领群众致富的本领需要进一步进步。部门村党支部没有找到发展经济的路子、带领农夫致富的有效办法，经济发展比较缓慢，集体经济比较薄弱，党支部战斗碉堡作用施展的不够显著。</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关于抓党建促基层治理能力提升党课讲稿范文简短三</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xx年工作计划。同时，局党组利用每周四集中学习的时间，组织班子成员学习新《安全生产法》、xx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xx元，慰问局机关退休老党员2人。春节期间投入经费20xx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