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2024年保障农民工工资支付条例(7篇)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障农民工工资支付条例一根据《xxx市工业和信息化委员会保障工业企业农民工工资支付工作方案》（x工信发〔20xx〕195号）文件精神，xxx县工信局高度重视，立即召开会议研究部署，安排专人组织力量，开展保障工业企业农民工工资支付工作，现将具...</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保障农民工工资支付条例一</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x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xxx公司已于7月5日复产）。另9户企业中，停产企业8户（其中：供热公司、xxx公司2户为季节性生产企业；xxx公司因租赁合同到期，正在进行交接事宜，计划8月下旬恢复生产；xxx公司生产线停产，以贸易形势经营企业；创高公司临时停产检修设备；xxx公司、xxx公司、xxx公司3户企业受环保因素影响，目前正在进行技术改造。），撤资注销1户（即xxx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x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保障农民工工资支付条例二</w:t>
      </w:r>
    </w:p>
    <w:p>
      <w:pPr>
        <w:ind w:left="0" w:right="0" w:firstLine="560"/>
        <w:spacing w:before="450" w:after="450" w:line="312" w:lineRule="auto"/>
      </w:pPr>
      <w:r>
        <w:rPr>
          <w:rFonts w:ascii="宋体" w:hAnsi="宋体" w:eastAsia="宋体" w:cs="宋体"/>
          <w:color w:val="000"/>
          <w:sz w:val="28"/>
          <w:szCs w:val="28"/>
        </w:rPr>
        <w:t xml:space="preserve">市工信委：</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x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xxx公司已于7月5日复产）。另9户企业中，停产企业8户（其中：供热公司、xxx公司2户为季节性生产企业；xxx公司因租赁合同到期，正在进行交接事宜，计划8月下旬恢复生产；xxx公司生产线停产，以贸易形势经营企业；创高公司临时停产检修设备；xxx公司、xxx公司、xxx公司3户企业受环保因素影响，目前正在进行技术改造。），撤资注销1户（即xxx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x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保障农民工工资支付条例三</w:t>
      </w:r>
    </w:p>
    <w:p>
      <w:pPr>
        <w:ind w:left="0" w:right="0" w:firstLine="560"/>
        <w:spacing w:before="450" w:after="450" w:line="312" w:lineRule="auto"/>
      </w:pPr>
      <w:r>
        <w:rPr>
          <w:rFonts w:ascii="宋体" w:hAnsi="宋体" w:eastAsia="宋体" w:cs="宋体"/>
          <w:color w:val="000"/>
          <w:sz w:val="28"/>
          <w:szCs w:val="28"/>
        </w:rPr>
        <w:t xml:space="preserve">xx人力资源和社会保障局：</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保障农民工工资支付条例四</w:t>
      </w:r>
    </w:p>
    <w:p>
      <w:pPr>
        <w:ind w:left="0" w:right="0" w:firstLine="560"/>
        <w:spacing w:before="450" w:after="450" w:line="312" w:lineRule="auto"/>
      </w:pPr>
      <w:r>
        <w:rPr>
          <w:rFonts w:ascii="宋体" w:hAnsi="宋体" w:eastAsia="宋体" w:cs="宋体"/>
          <w:color w:val="000"/>
          <w:sz w:val="28"/>
          <w:szCs w:val="28"/>
        </w:rPr>
        <w:t xml:space="preserve">市工信委：&lt;</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武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金牧伟业公司已于7月5日复产）。另9户企业中，停产企业8户（其中：供热公司、雪峰源公司2户为季节性生产企业；聚欣硅业公司因租赁合同到期，正在进行交接事宜，计划8月下旬恢复生产；长兴公司生产线停产，以贸易形势经营企业；创高公司临时停产检修设备；道明公司、华藏新型研磨公司、富通公司3户企业受环保因素影响，目前正在进行技术改造。），撤资注销1户（即凯源绒毛制品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武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保障农民工工资支付条例五</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保障农民工工资支付条例六</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保障农民工工资支付条例七</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按照《州根治拖欠农民工工资工作领导小组办公室关于开展xxxx年度全州保障农民工工资支付工作考核的通知》要求，现负责的移民安置工程涉及的保障农民工工资支付工作自查情况报告如下：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2025-01-18T21:20:32+08:00</dcterms:created>
  <dcterms:modified xsi:type="dcterms:W3CDTF">2025-01-18T21:20:32+08:00</dcterms:modified>
</cp:coreProperties>
</file>

<file path=docProps/custom.xml><?xml version="1.0" encoding="utf-8"?>
<Properties xmlns="http://schemas.openxmlformats.org/officeDocument/2006/custom-properties" xmlns:vt="http://schemas.openxmlformats.org/officeDocument/2006/docPropsVTypes"/>
</file>