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关于房地产国庆活动策划怎么写(2篇)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国庆活动策划怎么写一经纪人(乙方)：_____________依据国家有关法律、法规和本市有关规定，甲、乙双方在平等、自愿和协商一致的基础上，就甲方委托乙方，乙方接受甲方委托从事房地产经纪事项达成一致，订立本合同。第一条 甲乙双方...</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关于房地产国庆活动策划怎么写一</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 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 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 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 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住址/注册地址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委托代理人 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 )</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关于房地产国庆活动策划怎么写二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北京_x典当行有限责任公司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典当行(抵押权人)：北京_x典当行有限责任公司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公司地址：北京__</w:t>
      </w:r>
    </w:p>
    <w:p>
      <w:pPr>
        <w:ind w:left="0" w:right="0" w:firstLine="560"/>
        <w:spacing w:before="450" w:after="450" w:line="312" w:lineRule="auto"/>
      </w:pPr>
      <w:r>
        <w:rPr>
          <w:rFonts w:ascii="宋体" w:hAnsi="宋体" w:eastAsia="宋体" w:cs="宋体"/>
          <w:color w:val="000"/>
          <w:sz w:val="28"/>
          <w:szCs w:val="28"/>
        </w:rPr>
        <w:t xml:space="preserve">企业代码证号:_x</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续当时，甲方每月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十五、本合同的订立、效力、解释、履行及争议的解决均适用中华人民共和国法律。在</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 典当行(乙方)签章：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