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最新银行工作检讨书范文汇总(二篇)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银行工作检讨书范文汇总一一、主要经营指标完成情况截止6月末，分行本外币各项存款余额为18.24亿元，其中单位存款17.65亿元，储蓄存款0.56亿元，保证金存款0.03亿元。吸收同业存款余额13.5亿元。存款折算成分行开业后实际日均14...</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最新银行工作检讨书范文汇总一</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1690.04万元，其中利息收入1671万元，手续费收入19.04万元;累计发生营业支出20__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年-月-日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20--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最大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苏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1、优化信贷结构，强化授信准入和方案营销。下半年授信业务将重点拓展中小型、生产型企业客户，与客户建立全面合作关系，努力争取成为主银行;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最大化。</w:t>
      </w:r>
    </w:p>
    <w:p>
      <w:pPr>
        <w:ind w:left="0" w:right="0" w:firstLine="560"/>
        <w:spacing w:before="450" w:after="450" w:line="312" w:lineRule="auto"/>
      </w:pPr>
      <w:r>
        <w:rPr>
          <w:rFonts w:ascii="宋体" w:hAnsi="宋体" w:eastAsia="宋体" w:cs="宋体"/>
          <w:color w:val="000"/>
          <w:sz w:val="28"/>
          <w:szCs w:val="28"/>
        </w:rPr>
        <w:t xml:space="preserve">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1、适时开展小企业专营机制的建设工作。根据市场竞争状况和分行实际，分行将继续坚持以小企业为中心的市场定位，围绕“专营、专业、专心”建设小企业品牌，着力创新小企业营销、考核和风险控制机制。一是建立小企业专营机制，从业绩和风险等方面建立区别于大中型公司业务的考核激励机制，调动小企业从业人员的营销积极性;二是建立小企业风险管理体系，优化小企业信贷审批流程;优化小企业内部管理流程，在小企业机制内建立“流程银行”，以标准化、流程化操作控制小企业风险;三是拓展小企业渠道建设，提高小企业品牌市场影响力。</w:t>
      </w:r>
    </w:p>
    <w:p>
      <w:pPr>
        <w:ind w:left="0" w:right="0" w:firstLine="560"/>
        <w:spacing w:before="450" w:after="450" w:line="312" w:lineRule="auto"/>
      </w:pPr>
      <w:r>
        <w:rPr>
          <w:rFonts w:ascii="宋体" w:hAnsi="宋体" w:eastAsia="宋体" w:cs="宋体"/>
          <w:color w:val="000"/>
          <w:sz w:val="28"/>
          <w:szCs w:val="28"/>
        </w:rPr>
        <w:t xml:space="preserve">2、加快国际业务拓展，培育新的利润增长点。努力扩大国际结算业务客户群体和结算量，提高业内知名度和认同度;加大外币存款吸收力度，增加可用外币敞口，加快本外币联动营销，根据市场对人民币的升值预期和客户的需求，尽早推出人民币质押外币贷款配套远期结售汇业务的产品，直接创造收入并间接推动人民币负债业务发展。</w:t>
      </w:r>
    </w:p>
    <w:p>
      <w:pPr>
        <w:ind w:left="0" w:right="0" w:firstLine="560"/>
        <w:spacing w:before="450" w:after="450" w:line="312" w:lineRule="auto"/>
      </w:pPr>
      <w:r>
        <w:rPr>
          <w:rFonts w:ascii="宋体" w:hAnsi="宋体" w:eastAsia="宋体" w:cs="宋体"/>
          <w:color w:val="000"/>
          <w:sz w:val="28"/>
          <w:szCs w:val="28"/>
        </w:rPr>
        <w:t xml:space="preserve">3、积极争取筹备资金市场业务、票据业务，转变收益来源单纯依靠存贷利差的状况。不断加大同业资金业务的规模并提升操作水平，争取以较低的利率吸收同业存款，在取得总行授权的基础上对同业资金进行本地化操作，提高资金的利用率和收益。大力开展各项票据业务，通过保证金开票、承兑保付等带动负债业务;通过票据贴现、商票保贴、票据转让等调节信贷规模和额度;根据票据市场利率变动趋势持有或转出票据，赚取利差收入;针对小型银行机构票据贴现利率相对较高的市场行情，对……地区实力较强的农村信用社进行同业授信，取得票据贴现额度，提高贴现利息收入。</w:t>
      </w:r>
    </w:p>
    <w:p>
      <w:pPr>
        <w:ind w:left="0" w:right="0" w:firstLine="560"/>
        <w:spacing w:before="450" w:after="450" w:line="312" w:lineRule="auto"/>
      </w:pPr>
      <w:r>
        <w:rPr>
          <w:rFonts w:ascii="宋体" w:hAnsi="宋体" w:eastAsia="宋体" w:cs="宋体"/>
          <w:color w:val="000"/>
          <w:sz w:val="28"/>
          <w:szCs w:val="28"/>
        </w:rPr>
        <w:t xml:space="preserve">(四)进一步完善风险管理体系建设</w:t>
      </w:r>
    </w:p>
    <w:p>
      <w:pPr>
        <w:ind w:left="0" w:right="0" w:firstLine="560"/>
        <w:spacing w:before="450" w:after="450" w:line="312" w:lineRule="auto"/>
      </w:pPr>
      <w:r>
        <w:rPr>
          <w:rFonts w:ascii="宋体" w:hAnsi="宋体" w:eastAsia="宋体" w:cs="宋体"/>
          <w:color w:val="000"/>
          <w:sz w:val="28"/>
          <w:szCs w:val="28"/>
        </w:rPr>
        <w:t xml:space="preserve">1、下半年分行将在公司业务条线推行风险经理制度，强化贷款“三查”制度落实，尤其是提高贷款调查的质量;严格评级管理，制定分行评级检查考核办法，进一步规范和约束内部评级工作，提高评级质量;制订并实行“授信客户准入制度”和“授信业务前期调查制度”，提高评级和授信申报质量和效率。</w:t>
      </w:r>
    </w:p>
    <w:p>
      <w:pPr>
        <w:ind w:left="0" w:right="0" w:firstLine="560"/>
        <w:spacing w:before="450" w:after="450" w:line="312" w:lineRule="auto"/>
      </w:pPr>
      <w:r>
        <w:rPr>
          <w:rFonts w:ascii="宋体" w:hAnsi="宋体" w:eastAsia="宋体" w:cs="宋体"/>
          <w:color w:val="000"/>
          <w:sz w:val="28"/>
          <w:szCs w:val="28"/>
        </w:rPr>
        <w:t xml:space="preserve">2、做好风险预警工作，加强贷后检查。分行除对授信业务总体资产质量情况、风险分类情况、资产质量的迁徙变化等进行监控外，还将根据宏观经济环境、当地区域经济特点和本行经营范围，提示和发布本行需要重点关注的行业风险状况。同时督促业务部门按时、保质完成贷后检查工作，制定贷后管理考核办法，不定期组织实施专项或全面信贷检查，风险管理部门参与贷后实地检查，并对业务部门的贷后管理工作进行考核考评。</w:t>
      </w:r>
    </w:p>
    <w:p>
      <w:pPr>
        <w:ind w:left="0" w:right="0" w:firstLine="560"/>
        <w:spacing w:before="450" w:after="450" w:line="312" w:lineRule="auto"/>
      </w:pPr>
      <w:r>
        <w:rPr>
          <w:rFonts w:ascii="宋体" w:hAnsi="宋体" w:eastAsia="宋体" w:cs="宋体"/>
          <w:color w:val="000"/>
          <w:sz w:val="28"/>
          <w:szCs w:val="28"/>
        </w:rPr>
        <w:t xml:space="preserve">(五)加强基础管理工作，切实防范各类风险</w:t>
      </w:r>
    </w:p>
    <w:p>
      <w:pPr>
        <w:ind w:left="0" w:right="0" w:firstLine="560"/>
        <w:spacing w:before="450" w:after="450" w:line="312" w:lineRule="auto"/>
      </w:pPr>
      <w:r>
        <w:rPr>
          <w:rFonts w:ascii="宋体" w:hAnsi="宋体" w:eastAsia="宋体" w:cs="宋体"/>
          <w:color w:val="000"/>
          <w:sz w:val="28"/>
          <w:szCs w:val="28"/>
        </w:rPr>
        <w:t xml:space="preserve">1、加强业务学习和培训，重点提升柜面人员、客户经理业务技能。结合“内控与案防制度执行年活动”及总行相关业务条线上岗考试，加大培训力度与深度;加强学习型组织的建设工作,在全行组织开展“业务知识学习月”活动，全面提升全行管理能力、服务质量和营销技能。</w:t>
      </w:r>
    </w:p>
    <w:p>
      <w:pPr>
        <w:ind w:left="0" w:right="0" w:firstLine="560"/>
        <w:spacing w:before="450" w:after="450" w:line="312" w:lineRule="auto"/>
      </w:pPr>
      <w:r>
        <w:rPr>
          <w:rFonts w:ascii="宋体" w:hAnsi="宋体" w:eastAsia="宋体" w:cs="宋体"/>
          <w:color w:val="000"/>
          <w:sz w:val="28"/>
          <w:szCs w:val="28"/>
        </w:rPr>
        <w:t xml:space="preserve">2、梳理、完善、细化各项规章制度和操作流程。根据总行出台的《制度管理办法》和总行正在进行内控制度建设和流程设计项目，三季度，组织分行条线管理部门业务骨干，对分行内控管理制度进行一次全面梳理细化，争取在三季度末建立一套较为完整的分行内控管理制度体系。</w:t>
      </w:r>
    </w:p>
    <w:p>
      <w:pPr>
        <w:ind w:left="0" w:right="0" w:firstLine="560"/>
        <w:spacing w:before="450" w:after="450" w:line="312" w:lineRule="auto"/>
      </w:pPr>
      <w:r>
        <w:rPr>
          <w:rFonts w:ascii="宋体" w:hAnsi="宋体" w:eastAsia="宋体" w:cs="宋体"/>
          <w:color w:val="000"/>
          <w:sz w:val="28"/>
          <w:szCs w:val="28"/>
        </w:rPr>
        <w:t xml:space="preserve">3、强化公司业务基础管理。虽然总行未将分行列入20--年度公司业务基础管理工作的考核范围，但分行仍将根据总行办法制定实施细则，三季度将各业务发展部门列为辅导管理并模拟考核范围，四季度进行正式考核;三季度辅导期间，在各业务发展部门和客户经理开展自查自纠基础上，分行组织验收;组织开展银行承兑汇票开立专项检查工作;进一步规范信贷档案的收集、流转、归档工作</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最新银行工作检讨书范文汇总二</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我，严格按照行里制定的各项规章制度来进行实际操作。在我的努力下，20__年我个人没有发生一次职责事故。完成了各项工作任务，业余揽储179万元，营销基金150万元，营销国债110万元，营销保险5万元，营销外汇理财产品——汇财通22万元。营销理财金账户：个。在那里我鉴定一下我在这一年中的工作情景。</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进取参加行里组织的各种学习活动，不断提高自我的理论素质和业务技能。异常是之后到了个人理财中心做客户经理后，多问、多学、多练，经过学习“优质客户识别引导流程”能成功的识别优质客户。如：10月21日，王先生来我行取款，在排队等候和他的闲聊中了解到，他是我行的老客户，每一天都要来银行办理业务，并诚恳的请他为我行提意见，同时还提议他开理财金帐户，能够享受工行优质客户的服务，他很高兴的理解了我的提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提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进取为客户着想，向客户宣传我行的新产品，新业务，新政策，扩大我行的知名度。在储蓄所工作时，能进取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激。</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仅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经过电话发短消息联络客户，介绍我行的新产品，并上门送宣传资料宣传我行新产品的功能和特点。收到了好的效果。12月2号利用去儿子学校的机会，给他们教师介绍了汇财通和保险业务，教师们争先询问汇财通利率情景，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一、道德方面。做为客户经理在品德、职责感等方面必须要有较高的道德修养，强烈的事业心，作风正派，自律严格，洁身自爱。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进取主动性和开拓进取精神。同时，还要有较强的交际沟通本事，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另外，客户经理还要具备法律知识、经济知识，异常是要具备综合运用多种知识为客户供给多种可供选择的投资理财方案的本事。</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四、营销方面。客户经理要成为市场营销的能手。要掌握市场营销学的基本知识，又要身体力行，进取参与实践。掌握推销自我的技巧、演讲技巧、产品推介的技巧、与客户沟通的技巧、处理拒绝的技巧等。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我的20__年是在___分理处度过的，___分理处是一个业务量大，业务种类繁多的分理处，我的职责是接待单位客户，解答他们的有关业务问题，编制和录入会计凭证，登记账簿，整理和保管会计业务资料。回顾这一年来的工作，我是问心无愧的，我的自我鉴定，是不是在美化自我，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经过参加区直机关工委党校的学习，使我对党的基本理论和国家的方针政策有了新的认识，进一步领会到为人民服务的根本宗旨，对党的__大提出全面奔小康的远景目标充满期望，学习也使我认识到：工作岗位没有高低之分，必须要好好工作，不工作就不能体现自我的人生价值。同时为了提高自身的科学理论水平，我经过成人高考参加了___大学的本科函授教育，平时也自学电脑知识，利用网络了解国际形势和国内外大事，开阔了视野，丰富了知识，电脑使我的生活过得充实起来。在工作中，我是忠于职守，尽力而为的，领导和同事们也给了我很大的帮忙和鼓励，在大家的共同努力下，客户们都认为___分理处的服务比其他银行的好，都愿意来那里开立账户和办理业务，去年开立的会计账户有200多个，会计业务笔数去年更是从年初的日均___多笔上升到___多笔，人均笔数列居全行榜首，每一天的忙碌可想而知，银行属于服务行业，工作使我每一天要应对众多的客户，为此，危常提醒自我“善待别人，便是善待自我”，在繁忙的工作中，我仍然坚持做好“三声服务”、“站立服务”和“微笑服务”，耐心细致的解</w:t>
      </w:r>
    </w:p>
    <w:p>
      <w:pPr>
        <w:ind w:left="0" w:right="0" w:firstLine="560"/>
        <w:spacing w:before="450" w:after="450" w:line="312" w:lineRule="auto"/>
      </w:pPr>
      <w:r>
        <w:rPr>
          <w:rFonts w:ascii="宋体" w:hAnsi="宋体" w:eastAsia="宋体" w:cs="宋体"/>
          <w:color w:val="000"/>
          <w:sz w:val="28"/>
          <w:szCs w:val="28"/>
        </w:rPr>
        <w:t xml:space="preserve">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二是增强大局观念，转变工作作风，努力克服自我的消极情绪，提高工作质量和效率，进取配合领导同事们把工作做得更好。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2024-11-22T16:04:16+08:00</dcterms:created>
  <dcterms:modified xsi:type="dcterms:W3CDTF">2024-11-22T16:04:16+08:00</dcterms:modified>
</cp:coreProperties>
</file>

<file path=docProps/custom.xml><?xml version="1.0" encoding="utf-8"?>
<Properties xmlns="http://schemas.openxmlformats.org/officeDocument/2006/custom-properties" xmlns:vt="http://schemas.openxmlformats.org/officeDocument/2006/docPropsVTypes"/>
</file>