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有关五四团日活动策划,五四高校学院团日活动汇总</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五四团日活动策划,五四高校学院团日活动汇总一一、组织共青团员一齐学习科学发展观每位学员能清楚的认识到在科学发展观指引下，分析自身现状，明确奋斗目标，坚定学习信心。科学发展观的核心是以人为本。以人为本，就是要关心人、尊重人，就是要促进人的...</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有关五四团日活动策划,五四高校学院团日活动汇总一</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有关五四团日活动策划,五四高校学院团日活动汇总二</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有关五四团日活动策划,五四高校学院团日活动汇总三</w:t>
      </w:r>
    </w:p>
    <w:p>
      <w:pPr>
        <w:ind w:left="0" w:right="0" w:firstLine="560"/>
        <w:spacing w:before="450" w:after="450" w:line="312" w:lineRule="auto"/>
      </w:pPr>
      <w:r>
        <w:rPr>
          <w:rFonts w:ascii="宋体" w:hAnsi="宋体" w:eastAsia="宋体" w:cs="宋体"/>
          <w:color w:val="000"/>
          <w:sz w:val="28"/>
          <w:szCs w:val="28"/>
        </w:rPr>
        <w:t xml:space="preserve">今年是五四运动91周年，是中国共青团成立87周年。五四运动是一场彻底的反帝反封建爱国运动，它孕育了爱国、进步、民主、科学的精神，是我国历史具有划时代意义的伟大事件。以纪念五四运动91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为隆重纪念五四运动91周年和建团87周年，团县委决定在20xx年五四前后开展“激情五月·青春飞扬”纪念五四运动91周年暨建团87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深入贯彻落实县x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3、“感恩教育”系列征文活动，通过此项活动激发青少年儿童热爱党、热爱祖国的热情，弘扬中华民族的传统美德，用一颗感恩的心回报社会，以实际行动迎接建国60周年。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2、“激情五月·体验自然”，家庭植树造林活动。组织100名左右家庭开展“保护母亲河，营造家庭林”活动。让青少年在植树造林、保护环境的同时、感受自然风光。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3、“激情五月·靓丽青春”关爱女孩演讲比赛。展示女青年在定边经济社会发展中的突出贡献，宣传现行计划生育政策，倡导婚育新风，动员全社会关注帮助女孩健康成长。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有关五四团日活动策划,五四高校学院团日活动汇总四</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xx年3月28日~4月12日</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有关五四团日活动策划,五四高校学院团日活动汇总五</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有关五四团日活动策划,五四高校学院团日活动汇总六</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有关五四团日活动策划,五四高校学院团日活动汇总七</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