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卒中中心联合例会范文(汇总6篇)</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卒中中心联合例会范文1近日，国际学术期刊Cell Reports在线发表了中国科学院上海营养与健康研究所邱菊研究组合作的题为^v^ Setd2 determines distinct properties of intestinal ILC...</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卒中中心联合例会范文1</w:t>
      </w:r>
    </w:p>
    <w:p>
      <w:pPr>
        <w:ind w:left="0" w:right="0" w:firstLine="560"/>
        <w:spacing w:before="450" w:after="450" w:line="312" w:lineRule="auto"/>
      </w:pPr>
      <w:r>
        <w:rPr>
          <w:rFonts w:ascii="宋体" w:hAnsi="宋体" w:eastAsia="宋体" w:cs="宋体"/>
          <w:color w:val="000"/>
          <w:sz w:val="28"/>
          <w:szCs w:val="28"/>
        </w:rPr>
        <w:t xml:space="preserve">近日，国际学术期刊Cell Reports在线发表了中国科学院上海营养与健康研究所邱菊研究组合作的题为^v^ Setd2 determines distinct properties of intestinal ILC3 subsets to regulate intestinal immunity ^v^的最新研究成果。该研究探索了Setd</w:t>
      </w:r>
    </w:p>
    <w:p>
      <w:pPr>
        <w:ind w:left="0" w:right="0" w:firstLine="560"/>
        <w:spacing w:before="450" w:after="450" w:line="312" w:lineRule="auto"/>
      </w:pPr>
      <w:r>
        <w:rPr>
          <w:rFonts w:ascii="宋体" w:hAnsi="宋体" w:eastAsia="宋体" w:cs="宋体"/>
          <w:color w:val="000"/>
          <w:sz w:val="28"/>
          <w:szCs w:val="28"/>
        </w:rPr>
        <w:t xml:space="preserve">近日，国际学术期刊Cell Reports在线发表了中国科学院上海营养与健康研究所邱菊研究组合作的题为^v^ Setd2 determines distinct properties of intestinal ILC3 subsets to regulate intestinal immunity ^v^的最新研究成果。该研究探索了Setd2对3型天然淋巴细胞亚群的表观和转录调控机制。</w:t>
      </w:r>
    </w:p>
    <w:p>
      <w:pPr>
        <w:ind w:left="0" w:right="0" w:firstLine="560"/>
        <w:spacing w:before="450" w:after="450" w:line="312" w:lineRule="auto"/>
      </w:pPr>
      <w:r>
        <w:rPr>
          <w:rFonts w:ascii="宋体" w:hAnsi="宋体" w:eastAsia="宋体" w:cs="宋体"/>
          <w:color w:val="000"/>
          <w:sz w:val="28"/>
          <w:szCs w:val="28"/>
        </w:rPr>
        <w:t xml:space="preserve">Setd2（SET-domain-containing 2）是哺乳动物组蛋白H3亚基36位赖氨酸（H3K36）甲基转移酶，可以将H3K36me2 修饰为H3K36me3，是表观遗传中的重要调控分子。3型天然淋巴细胞（Group 3 innate lymphoid cells，ILC3）是大量存在于肠道的一群固有免疫细胞，按照表面蛋白NKp46和CCR6可以进一步划分为三个亚群，分别是：NKp46+ILC3、双阴性（Double negative，DN）ILC3和CCR6+ILC3。ILC3的三个亚群在转录因子表达、细胞因子分泌、空间定位等具有表型和功能上的异质性，在肠道感染、炎症性疾病和肿瘤等疾病中发挥重要调控作用。虽然对于ILC3亚群分化的转录调控机制已有一些报道，但影响组蛋白、DNA修饰的表观遗传机制是否以及如何参与ILC3的分化和功能仍不清楚。</w:t>
      </w:r>
    </w:p>
    <w:p>
      <w:pPr>
        <w:ind w:left="0" w:right="0" w:firstLine="560"/>
        <w:spacing w:before="450" w:after="450" w:line="312" w:lineRule="auto"/>
      </w:pPr>
      <w:r>
        <w:rPr>
          <w:rFonts w:ascii="宋体" w:hAnsi="宋体" w:eastAsia="宋体" w:cs="宋体"/>
          <w:color w:val="000"/>
          <w:sz w:val="28"/>
          <w:szCs w:val="28"/>
        </w:rPr>
        <w:t xml:space="preserve">本研究发现Setd2可以维持小鼠肠道ILC3的自稳态并对ILC3的亚群分布和功能有调控作用，进而影响RORγt+调节性T细胞（Regulatory T cells，Treg）和肠道免疫应答。Setd2的缺失会导致总ILC3细胞自身丰度的减少，同时NKp46+ILC3亚群会呈现比例增加，且高表达细胞毒性相关分子（主要为Granzyme A和Granzyme C），且在体内抑制黑色素瘤的生长。另一方面，Setd2缺失的CCR6+ILC3亚群呈现细胞数减少和功能下降，同时伴随肠道孤立肠淋巴组织（Solitary intestinal lymphoid tissue，SILT）形成缺陷。适应性免疫系统重建实验发现在ILC3中特异性缺失Setd2的Rag1-/-小鼠易感于肠道炎症并伴随RORγt+Treg的稳态维持缺陷。Treg是具有免疫抑制功能的辅助性T细胞亚群，肠道中较为富集的、可由肠道微生物诱导产生的RORγt+Treg是一群高表达IL-10 、具有免疫抑制功能的Treg亚群，对抑制肠道炎症有关键作用。RORγt+Treg的稳态维持缺陷可能是由于Setd2缺陷的NKp46-ILC3分泌GM-CSF降低，继而导致CD11b+CD103+树突状细胞（Dendritic cell，DC）减少导致的。研究人员进一步通过ATAC-seq的手段发现Setd2可通过影响ILC3亚群的染色质可及性从而调控基因表达。该工作初步探索、关联了调控ILC3亚群分化和功能的表观机制和转录机制。</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卒中中心联合例会范文2</w:t>
      </w:r>
    </w:p>
    <w:p>
      <w:pPr>
        <w:ind w:left="0" w:right="0" w:firstLine="560"/>
        <w:spacing w:before="450" w:after="450" w:line="312" w:lineRule="auto"/>
      </w:pPr>
      <w:r>
        <w:rPr>
          <w:rFonts w:ascii="宋体" w:hAnsi="宋体" w:eastAsia="宋体" w:cs="宋体"/>
          <w:color w:val="000"/>
          <w:sz w:val="28"/>
          <w:szCs w:val="28"/>
        </w:rPr>
        <w:t xml:space="preserve">20_-03-23 中山医学院</w:t>
      </w:r>
    </w:p>
    <w:p>
      <w:pPr>
        <w:ind w:left="0" w:right="0" w:firstLine="560"/>
        <w:spacing w:before="450" w:after="450" w:line="312" w:lineRule="auto"/>
      </w:pPr>
      <w:r>
        <w:rPr>
          <w:rFonts w:ascii="宋体" w:hAnsi="宋体" w:eastAsia="宋体" w:cs="宋体"/>
          <w:color w:val="000"/>
          <w:sz w:val="28"/>
          <w:szCs w:val="28"/>
        </w:rPr>
        <w:t xml:space="preserve">高血压是我国最常见的慢性病，高血压血管重构是诱导脑卒中等并发症重要影响因素。血清低氯环境与心血管疾病预后具有密切相关性，可以作为预测心血管疾病病死率的特殊的独立预测因素。但血清低氯环境与高血压脑血管重构之间关系及机制尚不明确。近日，中山大学中山医学院关永源、王冠蕾教授团队关于高血压脑血管重构的研究取得新进展，研究结果于20_年2月11日以研究长文（Arti</w:t>
      </w:r>
    </w:p>
    <w:p>
      <w:pPr>
        <w:ind w:left="0" w:right="0" w:firstLine="560"/>
        <w:spacing w:before="450" w:after="450" w:line="312" w:lineRule="auto"/>
      </w:pPr>
      <w:r>
        <w:rPr>
          <w:rFonts w:ascii="宋体" w:hAnsi="宋体" w:eastAsia="宋体" w:cs="宋体"/>
          <w:color w:val="000"/>
          <w:sz w:val="28"/>
          <w:szCs w:val="28"/>
        </w:rPr>
        <w:t xml:space="preserve">高血压是我国最常见的慢性病，高血压血管重构是诱导脑卒中等并发症重要影响因素。血清低氯环境与心血管疾病预后具有密切相关性，可以作为预测心血管疾病病死率的特殊的独立预测因素。但血清低氯环境与高血压脑血管重构之间关系及机制尚不明确。</w:t>
      </w:r>
    </w:p>
    <w:p>
      <w:pPr>
        <w:ind w:left="0" w:right="0" w:firstLine="560"/>
        <w:spacing w:before="450" w:after="450" w:line="312" w:lineRule="auto"/>
      </w:pPr>
      <w:r>
        <w:rPr>
          <w:rFonts w:ascii="宋体" w:hAnsi="宋体" w:eastAsia="宋体" w:cs="宋体"/>
          <w:color w:val="000"/>
          <w:sz w:val="28"/>
          <w:szCs w:val="28"/>
        </w:rPr>
        <w:t xml:space="preserve">近日，中山大学中山医学院关永源、王冠蕾教授团队关于高血压脑血管重构的研究取得新进展，研究结果于20_年2月11日以研究长文（Article）形式发表于心血管领域权威期刊Hypertension，题为“Low Chloride–Regulated ClC-5 Contributes to Arterial Smooth Muscle Cell Proliferation and Cerebrovascular Remodeling”，揭示了血管平滑肌细胞Cl-通道/转运体ClC-5是连接低氯环境与脑血管重构病理变化的枢纽，ClC-5通过感受低氯刺激、介导Cl-外流，从而促进脑血管重构的发生。</w:t>
      </w:r>
    </w:p>
    <w:p>
      <w:pPr>
        <w:ind w:left="0" w:right="0" w:firstLine="560"/>
        <w:spacing w:before="450" w:after="450" w:line="312" w:lineRule="auto"/>
      </w:pPr>
      <w:r>
        <w:rPr>
          <w:rFonts w:ascii="宋体" w:hAnsi="宋体" w:eastAsia="宋体" w:cs="宋体"/>
          <w:color w:val="000"/>
          <w:sz w:val="28"/>
          <w:szCs w:val="28"/>
        </w:rPr>
        <w:t xml:space="preserve">在这项研究工作中，研究团队首先发现低氯刺激可诱发外向强整流性Cl-电流，其电流特性与ClC-5介导的电流特性类似。研究者继而在高血压动物脑基底动脉中发现ClC-5的表达及通道活性均与血压增高成正相关性。ClC-5基因敲除的高血压小鼠表现为脑血管重构程度明显减轻，此过程与影响血管平滑肌细胞增殖相关。机制上，低氯环境促进了血管平滑肌细胞ClC-5开放及胞内Cl-外流过程，随着胞内Cl-浓度降低，Cl-敏感激酶WNK1激活并诱导AKT磷酸化，最终诱导细胞周期信号转导及细胞增殖。</w:t>
      </w:r>
    </w:p>
    <w:p>
      <w:pPr>
        <w:ind w:left="0" w:right="0" w:firstLine="560"/>
        <w:spacing w:before="450" w:after="450" w:line="312" w:lineRule="auto"/>
      </w:pPr>
      <w:r>
        <w:rPr>
          <w:rFonts w:ascii="宋体" w:hAnsi="宋体" w:eastAsia="宋体" w:cs="宋体"/>
          <w:color w:val="000"/>
          <w:sz w:val="28"/>
          <w:szCs w:val="28"/>
        </w:rPr>
        <w:t xml:space="preserve">本研究首次证实ClC-5是低氯环境作用于心血管疾病病理过程的重要靶点分子，表明血管平滑肌ClC-5是防治高血压血管重构的新靶点。目前抗高血压药物仅能部分降低脑卒中发病率，但不能完全逆转脑血管重构的发生，本研究结果显示ClC-5小分子^v^或单克隆抗体的研发可能成为防治高血压脑血管重构的新策略。（生物谷）</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卒中中心联合例会范文3</w:t>
      </w:r>
    </w:p>
    <w:p>
      <w:pPr>
        <w:ind w:left="0" w:right="0" w:firstLine="560"/>
        <w:spacing w:before="450" w:after="450" w:line="312" w:lineRule="auto"/>
      </w:pPr>
      <w:r>
        <w:rPr>
          <w:rFonts w:ascii="宋体" w:hAnsi="宋体" w:eastAsia="宋体" w:cs="宋体"/>
          <w:color w:val="000"/>
          <w:sz w:val="28"/>
          <w:szCs w:val="28"/>
        </w:rPr>
        <w:t xml:space="preserve">20_-03-24 卫生应急办公室</w:t>
      </w:r>
    </w:p>
    <w:p>
      <w:pPr>
        <w:ind w:left="0" w:right="0" w:firstLine="560"/>
        <w:spacing w:before="450" w:after="450" w:line="312" w:lineRule="auto"/>
      </w:pPr>
      <w:r>
        <w:rPr>
          <w:rFonts w:ascii="宋体" w:hAnsi="宋体" w:eastAsia="宋体" w:cs="宋体"/>
          <w:color w:val="000"/>
          <w:sz w:val="28"/>
          <w:szCs w:val="28"/>
        </w:rPr>
        <w:t xml:space="preserve">3月23日0—24时，31个省（自治区、直辖市）和新疆生产建设兵团报告新增确诊病例2024例。其中境外输入病例44例（四川11例，上海10例，广东8例，浙江7例，江苏5例，福建3例），含19例由无症状感染者转为确诊病例（四川10例，浙江7例，广东2例）；本土病例20_例（吉林1810例，其中长春市1280例、吉林市512例、四平市9例、延边朝^v^自治州5例、通化市4例；福建69例，其中泉州市65例、莆田市3例、漳州市1例；天津29例，其中西青区7例、静海区6例、河北区5例、东丽区3例、河东区2例、红桥区2例、北辰区2例、南开区1例、宁河区1例；山东16例，其中滨州市13例、威海市2例、青岛市1例；江西12例，其中南昌市11例、九江市1例；黑龙江10例，均在哈尔滨市；河南10例，其中周口市5例、焦作市4例、开封市1例；辽宁9例，其中大连市2例、铁岭市2例、沈阳市1例、锦州市1例、辽阳市1例、盘锦市1例、葫芦岛市1例；河北8例，其中廊坊市6例、唐山市1例、秦皇岛市1例；广东8例，其中深圳市5例、茂名市1例、东莞市1例、中山市1例；湖南7例，其中怀化市4例、长沙市2例、益阳市1例；北京4例，其中东城区3例、朝阳区1例；上海4例，其中闵行区2例、嘉定区1例、奉贤区1例；浙江4例，其中衢州市2例、杭州市1例、嘉兴市1例；甘肃4例，均在兰州市；江苏3例，其中盐城市2例、无锡市1例；四川1例，在广安市；云南1例，在德宏傣族景颇族自治州；陕西1例，在西安市），含50例由无症状感染者转为确诊病例（吉林36例，山东4例，河南4例，浙江3例，天津1例，福建1例，江西1例）。无新增死亡病例。新增疑似病例1例，为境外输入病例（在上海）。</w:t>
      </w:r>
    </w:p>
    <w:p>
      <w:pPr>
        <w:ind w:left="0" w:right="0" w:firstLine="560"/>
        <w:spacing w:before="450" w:after="450" w:line="312" w:lineRule="auto"/>
      </w:pPr>
      <w:r>
        <w:rPr>
          <w:rFonts w:ascii="宋体" w:hAnsi="宋体" w:eastAsia="宋体" w:cs="宋体"/>
          <w:color w:val="000"/>
          <w:sz w:val="28"/>
          <w:szCs w:val="28"/>
        </w:rPr>
        <w:t xml:space="preserve">当日新增治愈出院病例904例，解除医学观察的密切接触者14956人，重症病例与前一日持平。</w:t>
      </w:r>
    </w:p>
    <w:p>
      <w:pPr>
        <w:ind w:left="0" w:right="0" w:firstLine="560"/>
        <w:spacing w:before="450" w:after="450" w:line="312" w:lineRule="auto"/>
      </w:pPr>
      <w:r>
        <w:rPr>
          <w:rFonts w:ascii="宋体" w:hAnsi="宋体" w:eastAsia="宋体" w:cs="宋体"/>
          <w:color w:val="000"/>
          <w:sz w:val="28"/>
          <w:szCs w:val="28"/>
        </w:rPr>
        <w:t xml:space="preserve">境外输入现有确诊病例1300例（其中重症病例1例），现有疑似病例13例。累计确诊病例17096例，累计治愈出院病例15796例，无死亡病例。</w:t>
      </w:r>
    </w:p>
    <w:p>
      <w:pPr>
        <w:ind w:left="0" w:right="0" w:firstLine="560"/>
        <w:spacing w:before="450" w:after="450" w:line="312" w:lineRule="auto"/>
      </w:pPr>
      <w:r>
        <w:rPr>
          <w:rFonts w:ascii="宋体" w:hAnsi="宋体" w:eastAsia="宋体" w:cs="宋体"/>
          <w:color w:val="000"/>
          <w:sz w:val="28"/>
          <w:szCs w:val="28"/>
        </w:rPr>
        <w:t xml:space="preserve">截至3月23日24时，据31个省（自治区、直辖市）和新疆生产建设兵团报告，现有确诊病例26253例（其中重症病例50例），累计治愈出院病例108394例，累计死亡病例4638例，累计报告确诊病例139285例，现有疑似病例13例。累计追踪到密切接触者2126193人，尚在医学观察的密切接触者367261人。</w:t>
      </w:r>
    </w:p>
    <w:p>
      <w:pPr>
        <w:ind w:left="0" w:right="0" w:firstLine="560"/>
        <w:spacing w:before="450" w:after="450" w:line="312" w:lineRule="auto"/>
      </w:pPr>
      <w:r>
        <w:rPr>
          <w:rFonts w:ascii="宋体" w:hAnsi="宋体" w:eastAsia="宋体" w:cs="宋体"/>
          <w:color w:val="000"/>
          <w:sz w:val="28"/>
          <w:szCs w:val="28"/>
        </w:rPr>
        <w:t xml:space="preserve">31个省（自治区、直辖市）和新疆生产建设兵团报告新增无症状感染者2829例，其中境外输入107例，本土2722例（上海979例，其中闵行区252例、浦东新区217例、徐汇区108例、宝山区69例、嘉定区68例、崇明区54例、静安区48例、普陀区34例、松江区34例、虹口区26例、黄浦区20例、奉贤区12例、长宁区11例、杨浦区11例、青浦区10例、金山区5例；吉林791例，其中吉林市531例、长春市253例、延边朝^v^自治州6例、梅河口市1例；河北229例，其中廊坊市143例、唐山市86例；山东170例，其中滨州市149例、青岛市7例、潍坊市5例、临沂市4例、威海市3例、淄博市1例、烟台市1例；福建162例，其中泉州市157例、莆田市3例、福州市2例；辽宁134例，其中营口市64例、大连市37例、沈阳市31例、锦州市1例、葫芦岛市1例；江西87例，其中南昌市82例、宜春市3例、九江市2例；天津48例，其中西青区22例、东丽区6例、北辰区6例、河北区5例、静海区5例、南开区3例、滨海新区1例；黑龙江27例，均在哈尔滨市；甘肃25例，其中兰州市14例、天水市11例；江苏16例，其中常州市9例、苏州市4例、南通市2例、南京市1例；云南15例，其中德宏傣族景颇族自治州10例、红河哈尼族彝族自治州3例、临沧市2例；安徽8例，其中铜陵市6例、蚌埠市2例；广东8例，其中深圳市4例、东莞市3例、茂名市1例；广西8例，其中防城港市6例、桂林市2例；河南5例，其中焦作市3例、洛阳市1例、周口市1例；内蒙古4例，其中通辽市3例、呼和浩特市1例；浙江3例，其中衢州市2例、嘉兴市1例；陕西2例，均在西安市；湖北1例，在咸宁市）；当日转为确诊病例69例（境外输入19例）；当日解除医学观察698例（境外输入179例）；尚在医学观察的无症状感染者24062例（境外输入1498例）。</w:t>
      </w:r>
    </w:p>
    <w:p>
      <w:pPr>
        <w:ind w:left="0" w:right="0" w:firstLine="560"/>
        <w:spacing w:before="450" w:after="450" w:line="312" w:lineRule="auto"/>
      </w:pPr>
      <w:r>
        <w:rPr>
          <w:rFonts w:ascii="宋体" w:hAnsi="宋体" w:eastAsia="宋体" w:cs="宋体"/>
          <w:color w:val="000"/>
          <w:sz w:val="28"/>
          <w:szCs w:val="28"/>
        </w:rPr>
        <w:t xml:space="preserve">累计收到港澳台地区通报确诊病例302580例。其中，香港特别行政区280310例（出院37579例，死亡6569例），澳门特别行政区82例（出院79例），台湾地区22188例（出院13742例，死亡853例）。</w:t>
      </w:r>
    </w:p>
    <w:p>
      <w:pPr>
        <w:ind w:left="0" w:right="0" w:firstLine="560"/>
        <w:spacing w:before="450" w:after="450" w:line="312" w:lineRule="auto"/>
      </w:pPr>
      <w:r>
        <w:rPr>
          <w:rFonts w:ascii="宋体" w:hAnsi="宋体" w:eastAsia="宋体" w:cs="宋体"/>
          <w:color w:val="000"/>
          <w:sz w:val="28"/>
          <w:szCs w:val="28"/>
        </w:rPr>
        <w:t xml:space="preserve">20_-03-23 国家卫生健康委体制改革司</w:t>
      </w:r>
    </w:p>
    <w:p>
      <w:pPr>
        <w:ind w:left="0" w:right="0" w:firstLine="560"/>
        <w:spacing w:before="450" w:after="450" w:line="312" w:lineRule="auto"/>
      </w:pPr>
      <w:r>
        <w:rPr>
          <w:rFonts w:ascii="宋体" w:hAnsi="宋体" w:eastAsia="宋体" w:cs="宋体"/>
          <w:color w:val="000"/>
          <w:sz w:val="28"/>
          <w:szCs w:val="28"/>
        </w:rPr>
        <w:t xml:space="preserve">3月23日，在^v^^v^考察三明医改并作出重要指示一周年之际，^v^医改领导小组秘书处通过视频形式召开座谈会，进一步学习贯彻^v^^v^重要指示精神，加大三明经验推广力度。国家卫生健康委副主任王贺胜出席并讲话，国家卫生健康委体制改革司司长许树强主持会议，^v^和各省份医改领导小组副组长单位有关负责同志、有关专家参加。</w:t>
      </w:r>
    </w:p>
    <w:p>
      <w:pPr>
        <w:ind w:left="0" w:right="0" w:firstLine="560"/>
        <w:spacing w:before="450" w:after="450" w:line="312" w:lineRule="auto"/>
      </w:pPr>
      <w:r>
        <w:rPr>
          <w:rFonts w:ascii="宋体" w:hAnsi="宋体" w:eastAsia="宋体" w:cs="宋体"/>
          <w:color w:val="000"/>
          <w:sz w:val="28"/>
          <w:szCs w:val="28"/>
        </w:rPr>
        <w:t xml:space="preserve">会议指出，一年来各部门各地深入贯彻落实^v^^v^重要指示精神，大力推广三明医改经验，统筹推进重点领域和关键环节改革，深化医改取得积极进展。</w:t>
      </w:r>
    </w:p>
    <w:p>
      <w:pPr>
        <w:ind w:left="0" w:right="0" w:firstLine="560"/>
        <w:spacing w:before="450" w:after="450" w:line="312" w:lineRule="auto"/>
      </w:pPr>
      <w:r>
        <w:rPr>
          <w:rFonts w:ascii="宋体" w:hAnsi="宋体" w:eastAsia="宋体" w:cs="宋体"/>
          <w:color w:val="000"/>
          <w:sz w:val="28"/>
          <w:szCs w:val="28"/>
        </w:rPr>
        <w:t xml:space="preserve">会议强调，要继续深入学习贯彻^v^^v^重要指示精神，紧紧围绕“健康是1，其他是后面的0”和“大病重病在本省就能解决，一般的病在市县解决，头疼脑热在乡镇村里解决”，深入推广三明医改经验，深化“三医”联动改革，推动公立医院高质量发展，加快构建有序的就医和诊疗新格局，抓好医改各项工作落地见效，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卒中中心联合例会范文4</w:t>
      </w:r>
    </w:p>
    <w:p>
      <w:pPr>
        <w:ind w:left="0" w:right="0" w:firstLine="560"/>
        <w:spacing w:before="450" w:after="450" w:line="312" w:lineRule="auto"/>
      </w:pPr>
      <w:r>
        <w:rPr>
          <w:rFonts w:ascii="宋体" w:hAnsi="宋体" w:eastAsia="宋体" w:cs="宋体"/>
          <w:color w:val="000"/>
          <w:sz w:val="28"/>
          <w:szCs w:val="28"/>
        </w:rPr>
        <w:t xml:space="preserve">鲁迅的小说《药》中，茶馆主人华老栓夫妇为儿子买人血馒头治“痨病”的故事让人印象深刻。</w:t>
      </w:r>
    </w:p>
    <w:p>
      <w:pPr>
        <w:ind w:left="0" w:right="0" w:firstLine="560"/>
        <w:spacing w:before="450" w:after="450" w:line="312" w:lineRule="auto"/>
      </w:pPr>
      <w:r>
        <w:rPr>
          <w:rFonts w:ascii="宋体" w:hAnsi="宋体" w:eastAsia="宋体" w:cs="宋体"/>
          <w:color w:val="000"/>
          <w:sz w:val="28"/>
          <w:szCs w:val="28"/>
        </w:rPr>
        <w:t xml:space="preserve">“痨病”就是结核病，作为人类最古老的疾病之一，结核病已和人类纠缠上万年。</w:t>
      </w:r>
    </w:p>
    <w:p>
      <w:pPr>
        <w:ind w:left="0" w:right="0" w:firstLine="560"/>
        <w:spacing w:before="450" w:after="450" w:line="312" w:lineRule="auto"/>
      </w:pPr>
      <w:r>
        <w:rPr>
          <w:rFonts w:ascii="宋体" w:hAnsi="宋体" w:eastAsia="宋体" w:cs="宋体"/>
          <w:color w:val="000"/>
          <w:sz w:val="28"/>
          <w:szCs w:val="28"/>
        </w:rPr>
        <w:t xml:space="preserve">3月24日是世界防治结核病日。哪些人容易中招？如何预防这个“白色瘟疫”？</w:t>
      </w:r>
    </w:p>
    <w:p>
      <w:pPr>
        <w:ind w:left="0" w:right="0" w:firstLine="560"/>
        <w:spacing w:before="450" w:after="450" w:line="312" w:lineRule="auto"/>
      </w:pPr>
      <w:r>
        <w:rPr>
          <w:rFonts w:ascii="宋体" w:hAnsi="宋体" w:eastAsia="宋体" w:cs="宋体"/>
          <w:color w:val="000"/>
          <w:sz w:val="28"/>
          <w:szCs w:val="28"/>
        </w:rPr>
        <w:t xml:space="preserve">全球一年新增结核病人近千万</w:t>
      </w:r>
    </w:p>
    <w:p>
      <w:pPr>
        <w:ind w:left="0" w:right="0" w:firstLine="560"/>
        <w:spacing w:before="450" w:after="450" w:line="312" w:lineRule="auto"/>
      </w:pPr>
      <w:r>
        <w:rPr>
          <w:rFonts w:ascii="宋体" w:hAnsi="宋体" w:eastAsia="宋体" w:cs="宋体"/>
          <w:color w:val="000"/>
          <w:sz w:val="28"/>
          <w:szCs w:val="28"/>
        </w:rPr>
        <w:t xml:space="preserve">据世卫组织去年10月发布的《20_年全球结核病报告》显示，20_年，全球新发结核病患者987万人，我国仍是全球30个结核病高负担国家之一。</w:t>
      </w:r>
    </w:p>
    <w:p>
      <w:pPr>
        <w:ind w:left="0" w:right="0" w:firstLine="560"/>
        <w:spacing w:before="450" w:after="450" w:line="312" w:lineRule="auto"/>
      </w:pPr>
      <w:r>
        <w:rPr>
          <w:rFonts w:ascii="宋体" w:hAnsi="宋体" w:eastAsia="宋体" w:cs="宋体"/>
          <w:color w:val="000"/>
          <w:sz w:val="28"/>
          <w:szCs w:val="28"/>
        </w:rPr>
        <w:t xml:space="preserve">北京协和医院感染内科主任医师刘晓清介绍，结核病是一种古老的疾病，最早可以追溯至7万年前，曾经被称为“白色瘟疫”。</w:t>
      </w:r>
    </w:p>
    <w:p>
      <w:pPr>
        <w:ind w:left="0" w:right="0" w:firstLine="560"/>
        <w:spacing w:before="450" w:after="450" w:line="312" w:lineRule="auto"/>
      </w:pPr>
      <w:r>
        <w:rPr>
          <w:rFonts w:ascii="宋体" w:hAnsi="宋体" w:eastAsia="宋体" w:cs="宋体"/>
          <w:color w:val="000"/>
          <w:sz w:val="28"/>
          <w:szCs w:val="28"/>
        </w:rPr>
        <w:t xml:space="preserve">结核病是由结核分枝杆菌感染人体所致，几乎可以累及各个器官，表现多种多样，被称为“万能模仿者”。</w:t>
      </w:r>
    </w:p>
    <w:p>
      <w:pPr>
        <w:ind w:left="0" w:right="0" w:firstLine="560"/>
        <w:spacing w:before="450" w:after="450" w:line="312" w:lineRule="auto"/>
      </w:pPr>
      <w:r>
        <w:rPr>
          <w:rFonts w:ascii="宋体" w:hAnsi="宋体" w:eastAsia="宋体" w:cs="宋体"/>
          <w:color w:val="000"/>
          <w:sz w:val="28"/>
          <w:szCs w:val="28"/>
        </w:rPr>
        <w:t xml:space="preserve">北京协和医院感染内科博士杨峥蓉称，结核病中最高发的是肺结核，通过呼吸道传播。所以结核病不等于肺结核。除肺结核外，肺外结核也非常多见，人体除头发、牙齿和指甲外的任何组织和器官都可能受到结核分枝杆菌的侵犯。</w:t>
      </w:r>
    </w:p>
    <w:p>
      <w:pPr>
        <w:ind w:left="0" w:right="0" w:firstLine="560"/>
        <w:spacing w:before="450" w:after="450" w:line="312" w:lineRule="auto"/>
      </w:pPr>
      <w:r>
        <w:rPr>
          <w:rFonts w:ascii="宋体" w:hAnsi="宋体" w:eastAsia="宋体" w:cs="宋体"/>
          <w:color w:val="000"/>
          <w:sz w:val="28"/>
          <w:szCs w:val="28"/>
        </w:rPr>
        <w:t xml:space="preserve">结核病“元凶”为啥这么难消灭？</w:t>
      </w:r>
    </w:p>
    <w:p>
      <w:pPr>
        <w:ind w:left="0" w:right="0" w:firstLine="560"/>
        <w:spacing w:before="450" w:after="450" w:line="312" w:lineRule="auto"/>
      </w:pPr>
      <w:r>
        <w:rPr>
          <w:rFonts w:ascii="宋体" w:hAnsi="宋体" w:eastAsia="宋体" w:cs="宋体"/>
          <w:color w:val="000"/>
          <w:sz w:val="28"/>
          <w:szCs w:val="28"/>
        </w:rPr>
        <w:t xml:space="preserve">医生介绍，结核病的“元凶”——结核分枝杆菌在与人类共同进化的过程中，为适应生存环境，变得越来越“聪明”。</w:t>
      </w:r>
    </w:p>
    <w:p>
      <w:pPr>
        <w:ind w:left="0" w:right="0" w:firstLine="560"/>
        <w:spacing w:before="450" w:after="450" w:line="312" w:lineRule="auto"/>
      </w:pPr>
      <w:r>
        <w:rPr>
          <w:rFonts w:ascii="宋体" w:hAnsi="宋体" w:eastAsia="宋体" w:cs="宋体"/>
          <w:color w:val="000"/>
          <w:sz w:val="28"/>
          <w:szCs w:val="28"/>
        </w:rPr>
        <w:t xml:space="preserve">它的传染性强，十分“狡猾”(懂得长期潜伏、伺机而动)，同时有耐药性(可对多种一线抗结核治疗药物耐药)、致病复杂性(复治患者耐药率约18%)、难获得病原(我国肺结核患者中病原学确诊率约55%，综合医院活动性结核病患者病原学确诊占比不到1/3)等等，形成了独特的致病特征。</w:t>
      </w:r>
    </w:p>
    <w:p>
      <w:pPr>
        <w:ind w:left="0" w:right="0" w:firstLine="560"/>
        <w:spacing w:before="450" w:after="450" w:line="312" w:lineRule="auto"/>
      </w:pPr>
      <w:r>
        <w:rPr>
          <w:rFonts w:ascii="宋体" w:hAnsi="宋体" w:eastAsia="宋体" w:cs="宋体"/>
          <w:color w:val="000"/>
          <w:sz w:val="28"/>
          <w:szCs w:val="28"/>
        </w:rPr>
        <w:t xml:space="preserve">哪些人容易中招？</w:t>
      </w:r>
    </w:p>
    <w:p>
      <w:pPr>
        <w:ind w:left="0" w:right="0" w:firstLine="560"/>
        <w:spacing w:before="450" w:after="450" w:line="312" w:lineRule="auto"/>
      </w:pPr>
      <w:r>
        <w:rPr>
          <w:rFonts w:ascii="宋体" w:hAnsi="宋体" w:eastAsia="宋体" w:cs="宋体"/>
          <w:color w:val="000"/>
          <w:sz w:val="28"/>
          <w:szCs w:val="28"/>
        </w:rPr>
        <w:t xml:space="preserve">刘晓清表示，结核病的传染源是正在患病的活动性肺结核患者，其中病原学阳性的肺结核患者是主要的传染源。</w:t>
      </w:r>
    </w:p>
    <w:p>
      <w:pPr>
        <w:ind w:left="0" w:right="0" w:firstLine="560"/>
        <w:spacing w:before="450" w:after="450" w:line="312" w:lineRule="auto"/>
      </w:pPr>
      <w:r>
        <w:rPr>
          <w:rFonts w:ascii="宋体" w:hAnsi="宋体" w:eastAsia="宋体" w:cs="宋体"/>
          <w:color w:val="000"/>
          <w:sz w:val="28"/>
          <w:szCs w:val="28"/>
        </w:rPr>
        <w:t xml:space="preserve">当肺结核患者咳嗽、打喷嚏、大声说话时，可产生大量含结核菌的飞沫微粒，这些微粒可较长时间悬浮在空气中，在空气不流通的室内可长达4至5小时，肺结核病人的密切接触者可因吸入这些微粒而被传染。</w:t>
      </w:r>
    </w:p>
    <w:p>
      <w:pPr>
        <w:ind w:left="0" w:right="0" w:firstLine="560"/>
        <w:spacing w:before="450" w:after="450" w:line="312" w:lineRule="auto"/>
      </w:pPr>
      <w:r>
        <w:rPr>
          <w:rFonts w:ascii="宋体" w:hAnsi="宋体" w:eastAsia="宋体" w:cs="宋体"/>
          <w:color w:val="000"/>
          <w:sz w:val="28"/>
          <w:szCs w:val="28"/>
        </w:rPr>
        <w:t xml:space="preserve">而结核分枝杆菌潜伏感染者(人体受到结核分枝杆菌抗原刺激后出现的持续免疫反应，但没有表现活动性结核病临床证据的一种状态)、治愈的肺结核患者不具有传染性。</w:t>
      </w:r>
    </w:p>
    <w:p>
      <w:pPr>
        <w:ind w:left="0" w:right="0" w:firstLine="560"/>
        <w:spacing w:before="450" w:after="450" w:line="312" w:lineRule="auto"/>
      </w:pPr>
      <w:r>
        <w:rPr>
          <w:rFonts w:ascii="宋体" w:hAnsi="宋体" w:eastAsia="宋体" w:cs="宋体"/>
          <w:color w:val="000"/>
          <w:sz w:val="28"/>
          <w:szCs w:val="28"/>
        </w:rPr>
        <w:t xml:space="preserve">结核分枝杆菌潜伏感染者是否会发病不仅与感染结核菌的数量、毒性因素有关，还与人体免疫力有关。</w:t>
      </w:r>
    </w:p>
    <w:p>
      <w:pPr>
        <w:ind w:left="0" w:right="0" w:firstLine="560"/>
        <w:spacing w:before="450" w:after="450" w:line="312" w:lineRule="auto"/>
      </w:pPr>
      <w:r>
        <w:rPr>
          <w:rFonts w:ascii="宋体" w:hAnsi="宋体" w:eastAsia="宋体" w:cs="宋体"/>
          <w:color w:val="000"/>
          <w:sz w:val="28"/>
          <w:szCs w:val="28"/>
        </w:rPr>
        <w:t xml:space="preserve">例如，婴幼儿、老年人、营养不良、尘肺、糖尿病患者、恶性肿瘤患者、肾脏病患者、HIV感染者、器官移植者、长期应用激素^v^者、生活饮食不规律及精神压力大的潜伏性结核感染者发生活动性结核病的风险远高于免疫功能正常的人群。</w:t>
      </w:r>
    </w:p>
    <w:p>
      <w:pPr>
        <w:ind w:left="0" w:right="0" w:firstLine="560"/>
        <w:spacing w:before="450" w:after="450" w:line="312" w:lineRule="auto"/>
      </w:pPr>
      <w:r>
        <w:rPr>
          <w:rFonts w:ascii="宋体" w:hAnsi="宋体" w:eastAsia="宋体" w:cs="宋体"/>
          <w:color w:val="000"/>
          <w:sz w:val="28"/>
          <w:szCs w:val="28"/>
        </w:rPr>
        <w:t xml:space="preserve">怀疑自己得了结核病，怎么办？</w:t>
      </w:r>
    </w:p>
    <w:p>
      <w:pPr>
        <w:ind w:left="0" w:right="0" w:firstLine="560"/>
        <w:spacing w:before="450" w:after="450" w:line="312" w:lineRule="auto"/>
      </w:pPr>
      <w:r>
        <w:rPr>
          <w:rFonts w:ascii="宋体" w:hAnsi="宋体" w:eastAsia="宋体" w:cs="宋体"/>
          <w:color w:val="000"/>
          <w:sz w:val="28"/>
          <w:szCs w:val="28"/>
        </w:rPr>
        <w:t xml:space="preserve">一些人出现发热、咳嗽、咳痰、盗汗、体重下降，或通过健康查体发现胸片出现“阴影”，就开始胡乱猜测，是结核？</w:t>
      </w:r>
    </w:p>
    <w:p>
      <w:pPr>
        <w:ind w:left="0" w:right="0" w:firstLine="560"/>
        <w:spacing w:before="450" w:after="450" w:line="312" w:lineRule="auto"/>
      </w:pPr>
      <w:r>
        <w:rPr>
          <w:rFonts w:ascii="宋体" w:hAnsi="宋体" w:eastAsia="宋体" w:cs="宋体"/>
          <w:color w:val="000"/>
          <w:sz w:val="28"/>
          <w:szCs w:val="28"/>
        </w:rPr>
        <w:t xml:space="preserve">医生提醒，肺部阴影不一定是肺癌，发热伴肺部阴影大部分以良性疾病为主，可分为感染性疾病和非感染性疾病。感染性疾病包括结核、其他细菌、真菌、病毒等病原体感染。而非感染性疾病则包括肺癌、肺受累等等。</w:t>
      </w:r>
    </w:p>
    <w:p>
      <w:pPr>
        <w:ind w:left="0" w:right="0" w:firstLine="560"/>
        <w:spacing w:before="450" w:after="450" w:line="312" w:lineRule="auto"/>
      </w:pPr>
      <w:r>
        <w:rPr>
          <w:rFonts w:ascii="宋体" w:hAnsi="宋体" w:eastAsia="宋体" w:cs="宋体"/>
          <w:color w:val="000"/>
          <w:sz w:val="28"/>
          <w:szCs w:val="28"/>
        </w:rPr>
        <w:t xml:space="preserve">出现上述症状，建议及时到正规医院感染科或呼吸科就诊。首先进行胸部CT检查、验血、结核菌素皮肤试验、痰液检查等。</w:t>
      </w:r>
    </w:p>
    <w:p>
      <w:pPr>
        <w:ind w:left="0" w:right="0" w:firstLine="560"/>
        <w:spacing w:before="450" w:after="450" w:line="312" w:lineRule="auto"/>
      </w:pPr>
      <w:r>
        <w:rPr>
          <w:rFonts w:ascii="宋体" w:hAnsi="宋体" w:eastAsia="宋体" w:cs="宋体"/>
          <w:color w:val="000"/>
          <w:sz w:val="28"/>
          <w:szCs w:val="28"/>
        </w:rPr>
        <w:t xml:space="preserve">杨峥蓉提醒，即使确诊也不必太过担心，结核病一般预后良好，部分结核病患者可通过自身抵抗力自愈，影像表现为钙化灶，绝大多数患者只要遵医嘱，经过正规的抗结核治疗就可以痊愈。但切忌隐瞒病情或盲目就医而导致延误治疗、传染他人。</w:t>
      </w:r>
    </w:p>
    <w:p>
      <w:pPr>
        <w:ind w:left="0" w:right="0" w:firstLine="560"/>
        <w:spacing w:before="450" w:after="450" w:line="312" w:lineRule="auto"/>
      </w:pPr>
      <w:r>
        <w:rPr>
          <w:rFonts w:ascii="宋体" w:hAnsi="宋体" w:eastAsia="宋体" w:cs="宋体"/>
          <w:color w:val="000"/>
          <w:sz w:val="28"/>
          <w:szCs w:val="28"/>
        </w:rPr>
        <w:t xml:space="preserve">对于普通人而言，可以在饮食与运动方面来增强自身免疫力，规律作息，保持乐观心态，尽量避免与肺结核患者接触，若探视需戴好N95口罩，注意室内通风，多吃蔬果、多晒太阳、戒烟戒酒，一旦出现发热、咳嗽、咳痰、盗汗、体重下降等疑似结核症状要及时就医。</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卒中中心联合例会范文5</w:t>
      </w:r>
    </w:p>
    <w:p>
      <w:pPr>
        <w:ind w:left="0" w:right="0" w:firstLine="560"/>
        <w:spacing w:before="450" w:after="450" w:line="312" w:lineRule="auto"/>
      </w:pPr>
      <w:r>
        <w:rPr>
          <w:rFonts w:ascii="宋体" w:hAnsi="宋体" w:eastAsia="宋体" w:cs="宋体"/>
          <w:color w:val="000"/>
          <w:sz w:val="28"/>
          <w:szCs w:val="28"/>
        </w:rPr>
        <w:t xml:space="preserve">20_-03-24 科技日报</w:t>
      </w:r>
    </w:p>
    <w:p>
      <w:pPr>
        <w:ind w:left="0" w:right="0" w:firstLine="560"/>
        <w:spacing w:before="450" w:after="450" w:line="312" w:lineRule="auto"/>
      </w:pPr>
      <w:r>
        <w:rPr>
          <w:rFonts w:ascii="宋体" w:hAnsi="宋体" w:eastAsia="宋体" w:cs="宋体"/>
          <w:color w:val="000"/>
          <w:sz w:val="28"/>
          <w:szCs w:val="28"/>
        </w:rPr>
        <w:t xml:space="preserve">3月23日，长春市召开新型冠状病毒肺炎疫情防控工作新闻发布会（第35场）。记者从会上获悉，3月22日0—24时，全市新增本地确诊病例1979例（含57例无症状感染者转为确诊病例），其中九台区961例、其他县（市）区1018例。</w:t>
      </w:r>
    </w:p>
    <w:p>
      <w:pPr>
        <w:ind w:left="0" w:right="0" w:firstLine="560"/>
        <w:spacing w:before="450" w:after="450" w:line="312" w:lineRule="auto"/>
      </w:pPr>
      <w:r>
        <w:rPr>
          <w:rFonts w:ascii="宋体" w:hAnsi="宋体" w:eastAsia="宋体" w:cs="宋体"/>
          <w:color w:val="000"/>
          <w:sz w:val="28"/>
          <w:szCs w:val="28"/>
        </w:rPr>
        <w:t xml:space="preserve">截至3月22日24时，全市累计报告本地新冠肺炎确诊病例9834例，无症状感染者137例。以上感染者均已转运至定点医疗机构隔离治疗，对以上人员的密切接触者、次密切接触者均已开展追踪排查，并落实管控措施。</w:t>
      </w:r>
    </w:p>
    <w:p>
      <w:pPr>
        <w:ind w:left="0" w:right="0" w:firstLine="560"/>
        <w:spacing w:before="450" w:after="450" w:line="312" w:lineRule="auto"/>
      </w:pPr>
      <w:r>
        <w:rPr>
          <w:rFonts w:ascii="宋体" w:hAnsi="宋体" w:eastAsia="宋体" w:cs="宋体"/>
          <w:color w:val="000"/>
          <w:sz w:val="28"/>
          <w:szCs w:val="28"/>
        </w:rPr>
        <w:t xml:space="preserve">昨日，长春市共有83名新冠肺炎患者治愈出院，其中，吉林省肝胆病医院45名，长春市传染病医院38名。</w:t>
      </w:r>
    </w:p>
    <w:p>
      <w:pPr>
        <w:ind w:left="0" w:right="0" w:firstLine="560"/>
        <w:spacing w:before="450" w:after="450" w:line="312" w:lineRule="auto"/>
      </w:pPr>
      <w:r>
        <w:rPr>
          <w:rFonts w:ascii="宋体" w:hAnsi="宋体" w:eastAsia="宋体" w:cs="宋体"/>
          <w:color w:val="000"/>
          <w:sz w:val="28"/>
          <w:szCs w:val="28"/>
        </w:rPr>
        <w:t xml:space="preserve">据长春市卫健委二级巡视员温贵君介绍，目前长春市已建成并投入使用6家方舱医院，分别是会展中心2、3、4、5馆、九台行知学校、北湖奥体中心篮球馆、羽毛球馆、通源医院、市传染病医院南北楼，设置床位数9304张。定点医疗机构和方舱医院共设置床位数12513张。</w:t>
      </w:r>
    </w:p>
    <w:p>
      <w:pPr>
        <w:ind w:left="0" w:right="0" w:firstLine="560"/>
        <w:spacing w:before="450" w:after="450" w:line="312" w:lineRule="auto"/>
      </w:pPr>
      <w:r>
        <w:rPr>
          <w:rFonts w:ascii="宋体" w:hAnsi="宋体" w:eastAsia="宋体" w:cs="宋体"/>
          <w:color w:val="000"/>
          <w:sz w:val="28"/>
          <w:szCs w:val="28"/>
        </w:rPr>
        <w:t xml:space="preserve">“下一步， 我们将继续坚持精准救治，分类救治感染者，全力救治危重症患者，做到阳性感染者应收尽收、应治尽治。满足群众正常就医需求，决不能以任何借口推诿拒收患者，切实保障群众生命安全和身体健康。”温贵君说。</w:t>
      </w:r>
    </w:p>
    <w:p>
      <w:pPr>
        <w:ind w:left="0" w:right="0" w:firstLine="560"/>
        <w:spacing w:before="450" w:after="450" w:line="312" w:lineRule="auto"/>
      </w:pPr>
      <w:r>
        <w:rPr>
          <w:rFonts w:ascii="宋体" w:hAnsi="宋体" w:eastAsia="宋体" w:cs="宋体"/>
          <w:color w:val="000"/>
          <w:sz w:val="28"/>
          <w:szCs w:val="28"/>
        </w:rPr>
        <w:t xml:space="preserve">另外，来自长春市医疗保障局消息称，该局目前已累计向定点救治医药机构和各（县）市定点医疗机构预拨付3个月专项基金，保障新冠肺炎患者应收尽收、应治尽治。该局同时出台确诊和无症状参保患者救治政策，保证新冠肺炎患者个人“零负担</w:t>
      </w:r>
    </w:p>
    <w:p>
      <w:pPr>
        <w:ind w:left="0" w:right="0" w:firstLine="560"/>
        <w:spacing w:before="450" w:after="450" w:line="312" w:lineRule="auto"/>
      </w:pPr>
      <w:r>
        <w:rPr>
          <w:rFonts w:ascii="宋体" w:hAnsi="宋体" w:eastAsia="宋体" w:cs="宋体"/>
          <w:color w:val="000"/>
          <w:sz w:val="28"/>
          <w:szCs w:val="28"/>
        </w:rPr>
        <w:t xml:space="preserve">身体抵抗力弱更容易患病</w:t>
      </w:r>
    </w:p>
    <w:p>
      <w:pPr>
        <w:ind w:left="0" w:right="0" w:firstLine="560"/>
        <w:spacing w:before="450" w:after="450" w:line="312" w:lineRule="auto"/>
      </w:pPr>
      <w:r>
        <w:rPr>
          <w:rFonts w:ascii="宋体" w:hAnsi="宋体" w:eastAsia="宋体" w:cs="宋体"/>
          <w:color w:val="000"/>
          <w:sz w:val="28"/>
          <w:szCs w:val="28"/>
        </w:rPr>
        <w:t xml:space="preserve">肺结核的常见症状是咳嗽、咳痰，如果咳嗽、咳痰持续2周以上，还会伴有痰中带血、低烧、夜间出汗、午后发热、胸痛、疲乏无力、体重减轻、呼吸困难等症状更应高度怀疑患肺结核，应立即就医。</w:t>
      </w:r>
    </w:p>
    <w:p>
      <w:pPr>
        <w:ind w:left="0" w:right="0" w:firstLine="560"/>
        <w:spacing w:before="450" w:after="450" w:line="312" w:lineRule="auto"/>
      </w:pPr>
      <w:r>
        <w:rPr>
          <w:rFonts w:ascii="宋体" w:hAnsi="宋体" w:eastAsia="宋体" w:cs="宋体"/>
          <w:color w:val="000"/>
          <w:sz w:val="28"/>
          <w:szCs w:val="28"/>
        </w:rPr>
        <w:t xml:space="preserve">肺结核患者在咳嗽、打喷嚏、大声说话时，会把带有结核菌的飞沫播散到空气中，周围人群吸入带有结核菌的飞沫即有可能受到传染。第一次感染结核菌后，通常绝大多数人没有任何症状，也不会发病。发病主要受感染结核菌的数量和毒力的大小以及人体抵抗力强弱影响，结核菌毒力强而身体抵抗力弱则容易患病。</w:t>
      </w:r>
    </w:p>
    <w:p>
      <w:pPr>
        <w:ind w:left="0" w:right="0" w:firstLine="560"/>
        <w:spacing w:before="450" w:after="450" w:line="312" w:lineRule="auto"/>
      </w:pPr>
      <w:r>
        <w:rPr>
          <w:rFonts w:ascii="宋体" w:hAnsi="宋体" w:eastAsia="宋体" w:cs="宋体"/>
          <w:color w:val="000"/>
          <w:sz w:val="28"/>
          <w:szCs w:val="28"/>
        </w:rPr>
        <w:t xml:space="preserve">比如，艾滋病病毒感染者、免疫力低下者、糖尿病病人、尘肺病人、老年人等都是容易发病的人群，应每年定期进行结核病检查。</w:t>
      </w:r>
    </w:p>
    <w:p>
      <w:pPr>
        <w:ind w:left="0" w:right="0" w:firstLine="560"/>
        <w:spacing w:before="450" w:after="450" w:line="312" w:lineRule="auto"/>
      </w:pPr>
      <w:r>
        <w:rPr>
          <w:rFonts w:ascii="宋体" w:hAnsi="宋体" w:eastAsia="宋体" w:cs="宋体"/>
          <w:color w:val="000"/>
          <w:sz w:val="28"/>
          <w:szCs w:val="28"/>
        </w:rPr>
        <w:t xml:space="preserve">与肺结核病人共同居住，同室工作、学习的人都是肺结核病人的密切接触者，有可能感染结核菌，应及时到医院去检查排除。</w:t>
      </w:r>
    </w:p>
    <w:p>
      <w:pPr>
        <w:ind w:left="0" w:right="0" w:firstLine="560"/>
        <w:spacing w:before="450" w:after="450" w:line="312" w:lineRule="auto"/>
      </w:pPr>
      <w:r>
        <w:rPr>
          <w:rFonts w:ascii="宋体" w:hAnsi="宋体" w:eastAsia="宋体" w:cs="宋体"/>
          <w:color w:val="000"/>
          <w:sz w:val="28"/>
          <w:szCs w:val="28"/>
        </w:rPr>
        <w:t xml:space="preserve">五步预防肺结核</w:t>
      </w:r>
    </w:p>
    <w:p>
      <w:pPr>
        <w:ind w:left="0" w:right="0" w:firstLine="560"/>
        <w:spacing w:before="450" w:after="450" w:line="312" w:lineRule="auto"/>
      </w:pPr>
      <w:r>
        <w:rPr>
          <w:rFonts w:ascii="宋体" w:hAnsi="宋体" w:eastAsia="宋体" w:cs="宋体"/>
          <w:color w:val="000"/>
          <w:sz w:val="28"/>
          <w:szCs w:val="28"/>
        </w:rPr>
        <w:t xml:space="preserve">如何预防肺结核？中国疾控中心建议，首先，肺结核病人咳嗽、打喷嚏时，应避让他人、遮掩口鼻。</w:t>
      </w:r>
    </w:p>
    <w:p>
      <w:pPr>
        <w:ind w:left="0" w:right="0" w:firstLine="560"/>
        <w:spacing w:before="450" w:after="450" w:line="312" w:lineRule="auto"/>
      </w:pPr>
      <w:r>
        <w:rPr>
          <w:rFonts w:ascii="宋体" w:hAnsi="宋体" w:eastAsia="宋体" w:cs="宋体"/>
          <w:color w:val="000"/>
          <w:sz w:val="28"/>
          <w:szCs w:val="28"/>
        </w:rPr>
        <w:t xml:space="preserve">其次，肺结核病人不要随地吐痰，要将痰液吐在有消毒液的带盖痰盂里；不方便时可将痰吐在消毒湿纸巾或密封痰袋里。</w:t>
      </w:r>
    </w:p>
    <w:p>
      <w:pPr>
        <w:ind w:left="0" w:right="0" w:firstLine="560"/>
        <w:spacing w:before="450" w:after="450" w:line="312" w:lineRule="auto"/>
      </w:pPr>
      <w:r>
        <w:rPr>
          <w:rFonts w:ascii="宋体" w:hAnsi="宋体" w:eastAsia="宋体" w:cs="宋体"/>
          <w:color w:val="000"/>
          <w:sz w:val="28"/>
          <w:szCs w:val="28"/>
        </w:rPr>
        <w:t xml:space="preserve">第三，肺结核病人尽量不去人群密集的公共场所，如必须去，应当佩戴口罩。</w:t>
      </w:r>
    </w:p>
    <w:p>
      <w:pPr>
        <w:ind w:left="0" w:right="0" w:firstLine="560"/>
        <w:spacing w:before="450" w:after="450" w:line="312" w:lineRule="auto"/>
      </w:pPr>
      <w:r>
        <w:rPr>
          <w:rFonts w:ascii="宋体" w:hAnsi="宋体" w:eastAsia="宋体" w:cs="宋体"/>
          <w:color w:val="000"/>
          <w:sz w:val="28"/>
          <w:szCs w:val="28"/>
        </w:rPr>
        <w:t xml:space="preserve">第四，居家治疗的肺结核病人，应尽量与他人分室居住，保持居室通风，佩戴口罩，避免家人被感染。</w:t>
      </w:r>
    </w:p>
    <w:p>
      <w:pPr>
        <w:ind w:left="0" w:right="0" w:firstLine="560"/>
        <w:spacing w:before="450" w:after="450" w:line="312" w:lineRule="auto"/>
      </w:pPr>
      <w:r>
        <w:rPr>
          <w:rFonts w:ascii="宋体" w:hAnsi="宋体" w:eastAsia="宋体" w:cs="宋体"/>
          <w:color w:val="000"/>
          <w:sz w:val="28"/>
          <w:szCs w:val="28"/>
        </w:rPr>
        <w:t xml:space="preserve">最后，肺结核可防可治。加强营养，提高人体抵抗力，有助于预防肺结核。</w:t>
      </w:r>
    </w:p>
    <w:p>
      <w:pPr>
        <w:ind w:left="0" w:right="0" w:firstLine="560"/>
        <w:spacing w:before="450" w:after="450" w:line="312" w:lineRule="auto"/>
      </w:pPr>
      <w:r>
        <w:rPr>
          <w:rFonts w:ascii="宋体" w:hAnsi="宋体" w:eastAsia="宋体" w:cs="宋体"/>
          <w:color w:val="000"/>
          <w:sz w:val="28"/>
          <w:szCs w:val="28"/>
        </w:rPr>
        <w:t xml:space="preserve">规范治疗 大多数患者可治愈</w:t>
      </w:r>
    </w:p>
    <w:p>
      <w:pPr>
        <w:ind w:left="0" w:right="0" w:firstLine="560"/>
        <w:spacing w:before="450" w:after="450" w:line="312" w:lineRule="auto"/>
      </w:pPr>
      <w:r>
        <w:rPr>
          <w:rFonts w:ascii="宋体" w:hAnsi="宋体" w:eastAsia="宋体" w:cs="宋体"/>
          <w:color w:val="000"/>
          <w:sz w:val="28"/>
          <w:szCs w:val="28"/>
        </w:rPr>
        <w:t xml:space="preserve">肺结核病人如果不规范治疗，容易产生耐药肺结核。病人一旦耐药，治愈率低，治疗费用高，社会危害大。对此，中疾控指出，按医生要求规范治疗，绝大多数肺结核病人都可以治愈。自己恢复健康，同时保护家人。</w:t>
      </w:r>
    </w:p>
    <w:p>
      <w:pPr>
        <w:ind w:left="0" w:right="0" w:firstLine="560"/>
        <w:spacing w:before="450" w:after="450" w:line="312" w:lineRule="auto"/>
      </w:pPr>
      <w:r>
        <w:rPr>
          <w:rFonts w:ascii="宋体" w:hAnsi="宋体" w:eastAsia="宋体" w:cs="宋体"/>
          <w:color w:val="000"/>
          <w:sz w:val="28"/>
          <w:szCs w:val="28"/>
        </w:rPr>
        <w:t xml:space="preserve">一般情况下，肺结核治疗全程为6-8个月，耐药肺结核治疗全程为18-24个月。由于肺结核为慢性传染病，治疗周期长，需遵医嘱服用抗结核药物并定期复查。（综合中疾控微信公众号、上海疾控微信公众号、云南疾控微信公众号等）</w:t>
      </w:r>
    </w:p>
    <w:p>
      <w:pPr>
        <w:ind w:left="0" w:right="0" w:firstLine="560"/>
        <w:spacing w:before="450" w:after="450" w:line="312" w:lineRule="auto"/>
      </w:pPr>
      <w:r>
        <w:rPr>
          <w:rFonts w:ascii="黑体" w:hAnsi="黑体" w:eastAsia="黑体" w:cs="黑体"/>
          <w:color w:val="000000"/>
          <w:sz w:val="36"/>
          <w:szCs w:val="36"/>
          <w:b w:val="1"/>
          <w:bCs w:val="1"/>
        </w:rPr>
        <w:t xml:space="preserve">卒中中心联合例会范文6</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v^^v^强调：“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党的十九大提出，广泛开展全民健身活动，加快推进体育强国建设。“十四五”规划和2024年远景目标纲要提出，到2024年要建成体育强国、健康中国。我国体育事业发展日新月异，但已取得的成绩与人民群众日益增长的美好生活需要相比，仍存在一定差距。</w:t>
      </w:r>
    </w:p>
    <w:p>
      <w:pPr>
        <w:ind w:left="0" w:right="0" w:firstLine="560"/>
        <w:spacing w:before="450" w:after="450" w:line="312" w:lineRule="auto"/>
      </w:pPr>
      <w:r>
        <w:rPr>
          <w:rFonts w:ascii="宋体" w:hAnsi="宋体" w:eastAsia="宋体" w:cs="宋体"/>
          <w:color w:val="000"/>
          <w:sz w:val="28"/>
          <w:szCs w:val="28"/>
        </w:rPr>
        <w:t xml:space="preserve">如何落实全民健身国家战略，部分全国政协委员就此提出意见建议。</w:t>
      </w:r>
    </w:p>
    <w:p>
      <w:pPr>
        <w:ind w:left="0" w:right="0" w:firstLine="560"/>
        <w:spacing w:before="450" w:after="450" w:line="312" w:lineRule="auto"/>
      </w:pPr>
      <w:r>
        <w:rPr>
          <w:rFonts w:ascii="宋体" w:hAnsi="宋体" w:eastAsia="宋体" w:cs="宋体"/>
          <w:color w:val="000"/>
          <w:sz w:val="28"/>
          <w:szCs w:val="28"/>
        </w:rPr>
        <w:t xml:space="preserve">——编者</w:t>
      </w:r>
    </w:p>
    <w:p>
      <w:pPr>
        <w:ind w:left="0" w:right="0" w:firstLine="560"/>
        <w:spacing w:before="450" w:after="450" w:line="312" w:lineRule="auto"/>
      </w:pPr>
      <w:r>
        <w:rPr>
          <w:rFonts w:ascii="宋体" w:hAnsi="宋体" w:eastAsia="宋体" w:cs="宋体"/>
          <w:color w:val="000"/>
          <w:sz w:val="28"/>
          <w:szCs w:val="28"/>
        </w:rPr>
        <w:t xml:space="preserve">把握契机普及冰雪运动</w:t>
      </w:r>
    </w:p>
    <w:p>
      <w:pPr>
        <w:ind w:left="0" w:right="0" w:firstLine="560"/>
        <w:spacing w:before="450" w:after="450" w:line="312" w:lineRule="auto"/>
      </w:pPr>
      <w:r>
        <w:rPr>
          <w:rFonts w:ascii="宋体" w:hAnsi="宋体" w:eastAsia="宋体" w:cs="宋体"/>
          <w:color w:val="000"/>
          <w:sz w:val="28"/>
          <w:szCs w:val="28"/>
        </w:rPr>
        <w:t xml:space="preserve">推动体育产业深度融合</w:t>
      </w:r>
    </w:p>
    <w:p>
      <w:pPr>
        <w:ind w:left="0" w:right="0" w:firstLine="560"/>
        <w:spacing w:before="450" w:after="450" w:line="312" w:lineRule="auto"/>
      </w:pPr>
      <w:r>
        <w:rPr>
          <w:rFonts w:ascii="宋体" w:hAnsi="宋体" w:eastAsia="宋体" w:cs="宋体"/>
          <w:color w:val="000"/>
          <w:sz w:val="28"/>
          <w:szCs w:val="28"/>
        </w:rPr>
        <w:t xml:space="preserve">全国政协委员、北京冬奥组委体育部副部长王艳霞：</w:t>
      </w:r>
    </w:p>
    <w:p>
      <w:pPr>
        <w:ind w:left="0" w:right="0" w:firstLine="560"/>
        <w:spacing w:before="450" w:after="450" w:line="312" w:lineRule="auto"/>
      </w:pPr>
      <w:r>
        <w:rPr>
          <w:rFonts w:ascii="宋体" w:hAnsi="宋体" w:eastAsia="宋体" w:cs="宋体"/>
          <w:color w:val="000"/>
          <w:sz w:val="28"/>
          <w:szCs w:val="28"/>
        </w:rPr>
        <w:t xml:space="preserve">普及冰雪运动对于做好新时代全民健身工作具有强有力的支撑作用。北京20_年冬奥会的筹办和举办促进了冰雪运动的快速发展，为全民健身事业注入新的活力。建议：</w:t>
      </w:r>
    </w:p>
    <w:p>
      <w:pPr>
        <w:ind w:left="0" w:right="0" w:firstLine="560"/>
        <w:spacing w:before="450" w:after="450" w:line="312" w:lineRule="auto"/>
      </w:pPr>
      <w:r>
        <w:rPr>
          <w:rFonts w:ascii="宋体" w:hAnsi="宋体" w:eastAsia="宋体" w:cs="宋体"/>
          <w:color w:val="000"/>
          <w:sz w:val="28"/>
          <w:szCs w:val="28"/>
        </w:rPr>
        <w:t xml:space="preserve">高度重视北京冬奥会人才的使用，提高规范管理水平。经过近7年的筹办，我们对国内人才进行系列培训、选拔，又聘请部分国际专家参与工作，已逐渐补齐短板。这些经历了冬奥会历练的场馆建设者、赛事组织管理者、技术人员，形成了宝贵的人才库，可以持续推动冰雪运动的长期发展。需要健全专业人才管理体系，建立制冰师、赛道塑形师等专业人员职称体系和管理规范。</w:t>
      </w:r>
    </w:p>
    <w:p>
      <w:pPr>
        <w:ind w:left="0" w:right="0" w:firstLine="560"/>
        <w:spacing w:before="450" w:after="450" w:line="312" w:lineRule="auto"/>
      </w:pPr>
      <w:r>
        <w:rPr>
          <w:rFonts w:ascii="宋体" w:hAnsi="宋体" w:eastAsia="宋体" w:cs="宋体"/>
          <w:color w:val="000"/>
          <w:sz w:val="28"/>
          <w:szCs w:val="28"/>
        </w:rPr>
        <w:t xml:space="preserve">高度重视国产冰雪装备制造业发展。我国冰雪装备制造业存在着产业链不完整、科技含量不高等问题。建议政府主管部门牵头摸清产业发展现状，制定产业发展规划，支持大型体育器材如浇冰车、压雪机等的生产制造。同时补齐产业链，让广大冰雪爱好者可以买到物美价廉的国产冰雪装备，逐步建立、发展、壮大与冬季运动大国相适应的产业体系。</w:t>
      </w:r>
    </w:p>
    <w:p>
      <w:pPr>
        <w:ind w:left="0" w:right="0" w:firstLine="560"/>
        <w:spacing w:before="450" w:after="450" w:line="312" w:lineRule="auto"/>
      </w:pPr>
      <w:r>
        <w:rPr>
          <w:rFonts w:ascii="宋体" w:hAnsi="宋体" w:eastAsia="宋体" w:cs="宋体"/>
          <w:color w:val="000"/>
          <w:sz w:val="28"/>
          <w:szCs w:val="28"/>
        </w:rPr>
        <w:t xml:space="preserve">重点关注青少年群体，促进青少年全面健康发展。在全民健身活动组织、设施使用、资金投入等方面，对青少年群体有所侧重。建立完善的学校赛事体系，实现晋级体系贯通、赛事级别衔接，更好地为广大青少年提供展示体育竞技水平的舞台。</w:t>
      </w:r>
    </w:p>
    <w:p>
      <w:pPr>
        <w:ind w:left="0" w:right="0" w:firstLine="560"/>
        <w:spacing w:before="450" w:after="450" w:line="312" w:lineRule="auto"/>
      </w:pPr>
      <w:r>
        <w:rPr>
          <w:rFonts w:ascii="宋体" w:hAnsi="宋体" w:eastAsia="宋体" w:cs="宋体"/>
          <w:color w:val="000"/>
          <w:sz w:val="28"/>
          <w:szCs w:val="28"/>
        </w:rPr>
        <w:t xml:space="preserve">全国政协委员、九三学社广东省委副主委王东：</w:t>
      </w:r>
    </w:p>
    <w:p>
      <w:pPr>
        <w:ind w:left="0" w:right="0" w:firstLine="560"/>
        <w:spacing w:before="450" w:after="450" w:line="312" w:lineRule="auto"/>
      </w:pPr>
      <w:r>
        <w:rPr>
          <w:rFonts w:ascii="宋体" w:hAnsi="宋体" w:eastAsia="宋体" w:cs="宋体"/>
          <w:color w:val="000"/>
          <w:sz w:val="28"/>
          <w:szCs w:val="28"/>
        </w:rPr>
        <w:t xml:space="preserve">没有全民健康，就没有全面小康。体育是提高人民健康水平的重要途径，应大力促进体育产业多领域深度融合，满足群众日益增长的多层次多样化健康需求。建议：</w:t>
      </w:r>
    </w:p>
    <w:p>
      <w:pPr>
        <w:ind w:left="0" w:right="0" w:firstLine="560"/>
        <w:spacing w:before="450" w:after="450" w:line="312" w:lineRule="auto"/>
      </w:pPr>
      <w:r>
        <w:rPr>
          <w:rFonts w:ascii="宋体" w:hAnsi="宋体" w:eastAsia="宋体" w:cs="宋体"/>
          <w:color w:val="000"/>
          <w:sz w:val="28"/>
          <w:szCs w:val="28"/>
        </w:rPr>
        <w:t xml:space="preserve">激活赛事经济，推动体育产业深度融合。北京20_年冬奥会掀起了全国冰雪运动热潮，“白色经济”成为体育产业深度融合的成功范例，潜力巨大，冰雪经济成为增收致富的新增长点。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2025-04-26T09:03:34+08:00</dcterms:created>
  <dcterms:modified xsi:type="dcterms:W3CDTF">2025-04-26T09:03:34+08:00</dcterms:modified>
</cp:coreProperties>
</file>

<file path=docProps/custom.xml><?xml version="1.0" encoding="utf-8"?>
<Properties xmlns="http://schemas.openxmlformats.org/officeDocument/2006/custom-properties" xmlns:vt="http://schemas.openxmlformats.org/officeDocument/2006/docPropsVTypes"/>
</file>