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学校党支部意识形态工作总结3篇</w:t>
      </w:r>
      <w:bookmarkEnd w:id="1"/>
    </w:p>
    <w:p>
      <w:pPr>
        <w:jc w:val="center"/>
        <w:spacing w:before="0" w:after="450"/>
      </w:pPr>
      <w:r>
        <w:rPr>
          <w:rFonts w:ascii="Arial" w:hAnsi="Arial" w:eastAsia="Arial" w:cs="Arial"/>
          <w:color w:val="999999"/>
          <w:sz w:val="20"/>
          <w:szCs w:val="20"/>
        </w:rPr>
        <w:t xml:space="preserve">来源：网络  作者：青苔石径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意识形态是系统地反映社会经济形态、政治制度和文化模式的思想体系。本站为大家整理的相关的学校党支部意识形态工作总结3篇,供大家参考选择。　　学校党支部意识形态工作总结1　　为深入学习宣传贯彻习近平新时代中国特色社会主义思想,进一步学懂弄通做实...</w:t>
      </w:r>
    </w:p>
    <w:p>
      <w:pPr>
        <w:ind w:left="0" w:right="0" w:firstLine="560"/>
        <w:spacing w:before="450" w:after="450" w:line="312" w:lineRule="auto"/>
      </w:pPr>
      <w:r>
        <w:rPr>
          <w:rFonts w:ascii="宋体" w:hAnsi="宋体" w:eastAsia="宋体" w:cs="宋体"/>
          <w:color w:val="000"/>
          <w:sz w:val="28"/>
          <w:szCs w:val="28"/>
        </w:rPr>
        <w:t xml:space="preserve">意识形态是系统地反映社会经济形态、政治制度和文化模式的思想体系。本站为大家整理的相关的学校党支部意识形态工作总结3篇,供大家参考选择。[_TAG_h2]　　学校党支部意识形态工作总结1</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　　学校党支部意识形态工作总结2</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　&gt;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　&gt;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　&gt;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　&gt;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　　学校党支部意识形态工作总结3</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_年主要集中学习党章和习近平总书记系列讲话——实现中华民族伟大复兴的必由之路等；202_年主要集中学习十九大报告和十九大报告解读，以及习近平总书记重要讲话等；202_年主要集中学习习近平总书记系列讲话和四川乐山峨眉各级落实习近平总书记讲话内容等。202_年主要以学习习近平总书记系列讲话及党的十届四中全会精神和“不忘初心，牢记使命”主题教育；202_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