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2024年小学学校管理工作总结(5篇)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管理工作总结一一、20__年学校安全工作回顾1、加强学校安全工作领导，落实学校安全工作责任体系。全市各级各类学校都能高度重视安全工作，建立健全学校安全工作的考核目标和管理细则，建立覆盖全员、覆盖所有工作环节的安全责任体系。做到组织机...</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小学学校管理工作总结三</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小学学校管理工作总结四</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小学学校管理工作总结五</w:t>
      </w:r>
    </w:p>
    <w:p>
      <w:pPr>
        <w:ind w:left="0" w:right="0" w:firstLine="560"/>
        <w:spacing w:before="450" w:after="450" w:line="312" w:lineRule="auto"/>
      </w:pPr>
      <w:r>
        <w:rPr>
          <w:rFonts w:ascii="宋体" w:hAnsi="宋体" w:eastAsia="宋体" w:cs="宋体"/>
          <w:color w:val="000"/>
          <w:sz w:val="28"/>
          <w:szCs w:val="28"/>
        </w:rPr>
        <w:t xml:space="preserve">一学期来，我校教育、教学_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第一部分教育常规_作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guǎnlǐ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4、加强团队及班干部的培养，指导他们参与学校的guǎnlǐ工作。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七、建立健全安全guǎnlǐ制度，制定行之有效的安全预案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十、培养出具有良好的道德品质和公民素养，自主guǎnlǐ能力较强，遵纪守法，心理健康的学生。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在教学_方面，我校教导处所做的工作总结如下：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guǎnlǐ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_。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17、完善教务处、教研组的各类档案，做好教学用具的guǎnlǐ和维修。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_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