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学校意识形态工作实施方案3篇最新</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意识形态工作是党的一项极端重要的工作，不断深化对意识形态工作的规律性认识是新时代的一项重大课题。本站为大家整理的相关的学校意识形态工作实施方案供大家参考选择。　　学校意识形态工作实施方案篇1　　为进一步加强和改进意识形态工作，贯彻党管意识形...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意识形态工作是党的一项极端重要的工作，不断深化对意识形态工作的规律性认识是新时代的一项重大课题。本站为大家整理的相关的学校意识形态工作实施方案供大家参考选择。[_TAG_h2]　　学校意识形态工作实施方案篇1</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&gt;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&gt;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学校意识形态工作实施方案篇2</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　　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　　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　　5、积极推进校园文化建设。</w:t>
      </w:r>
    </w:p>
    <w:p>
      <w:pPr>
        <w:ind w:left="0" w:right="0" w:firstLine="560"/>
        <w:spacing w:before="450" w:after="450" w:line="312" w:lineRule="auto"/>
      </w:pPr>
      <w:r>
        <w:rPr>
          <w:rFonts w:ascii="宋体" w:hAnsi="宋体" w:eastAsia="宋体" w:cs="宋体"/>
          <w:color w:val="000"/>
          <w:sz w:val="28"/>
          <w:szCs w:val="28"/>
        </w:rPr>
        <w:t xml:space="preserve">　　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(一)、宣传动员</w:t>
      </w:r>
    </w:p>
    <w:p>
      <w:pPr>
        <w:ind w:left="0" w:right="0" w:firstLine="560"/>
        <w:spacing w:before="450" w:after="450" w:line="312" w:lineRule="auto"/>
      </w:pPr>
      <w:r>
        <w:rPr>
          <w:rFonts w:ascii="宋体" w:hAnsi="宋体" w:eastAsia="宋体" w:cs="宋体"/>
          <w:color w:val="000"/>
          <w:sz w:val="28"/>
          <w:szCs w:val="28"/>
        </w:rPr>
        <w:t xml:space="preserve">　　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　　(二)、学习讨论</w:t>
      </w:r>
    </w:p>
    <w:p>
      <w:pPr>
        <w:ind w:left="0" w:right="0" w:firstLine="560"/>
        <w:spacing w:before="450" w:after="450" w:line="312" w:lineRule="auto"/>
      </w:pPr>
      <w:r>
        <w:rPr>
          <w:rFonts w:ascii="宋体" w:hAnsi="宋体" w:eastAsia="宋体" w:cs="宋体"/>
          <w:color w:val="000"/>
          <w:sz w:val="28"/>
          <w:szCs w:val="28"/>
        </w:rPr>
        <w:t xml:space="preserve">　　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　　(三)、调查研究</w:t>
      </w:r>
    </w:p>
    <w:p>
      <w:pPr>
        <w:ind w:left="0" w:right="0" w:firstLine="560"/>
        <w:spacing w:before="450" w:after="450" w:line="312" w:lineRule="auto"/>
      </w:pPr>
      <w:r>
        <w:rPr>
          <w:rFonts w:ascii="宋体" w:hAnsi="宋体" w:eastAsia="宋体" w:cs="宋体"/>
          <w:color w:val="000"/>
          <w:sz w:val="28"/>
          <w:szCs w:val="28"/>
        </w:rPr>
        <w:t xml:space="preserve">　　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长：杨劲松</w:t>
      </w:r>
    </w:p>
    <w:p>
      <w:pPr>
        <w:ind w:left="0" w:right="0" w:firstLine="560"/>
        <w:spacing w:before="450" w:after="450" w:line="312" w:lineRule="auto"/>
      </w:pPr>
      <w:r>
        <w:rPr>
          <w:rFonts w:ascii="宋体" w:hAnsi="宋体" w:eastAsia="宋体" w:cs="宋体"/>
          <w:color w:val="000"/>
          <w:sz w:val="28"/>
          <w:szCs w:val="28"/>
        </w:rPr>
        <w:t xml:space="preserve">　　副 组 长：祝科</w:t>
      </w:r>
    </w:p>
    <w:p>
      <w:pPr>
        <w:ind w:left="0" w:right="0" w:firstLine="560"/>
        <w:spacing w:before="450" w:after="450" w:line="312" w:lineRule="auto"/>
      </w:pPr>
      <w:r>
        <w:rPr>
          <w:rFonts w:ascii="宋体" w:hAnsi="宋体" w:eastAsia="宋体" w:cs="宋体"/>
          <w:color w:val="000"/>
          <w:sz w:val="28"/>
          <w:szCs w:val="28"/>
        </w:rPr>
        <w:t xml:space="preserve">　　成 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主 任：杨劲松 成员：王丽娜、孟毓军</w:t>
      </w:r>
    </w:p>
    <w:p>
      <w:pPr>
        <w:ind w:left="0" w:right="0" w:firstLine="560"/>
        <w:spacing w:before="450" w:after="450" w:line="312" w:lineRule="auto"/>
      </w:pPr>
      <w:r>
        <w:rPr>
          <w:rFonts w:ascii="宋体" w:hAnsi="宋体" w:eastAsia="宋体" w:cs="宋体"/>
          <w:color w:val="000"/>
          <w:sz w:val="28"/>
          <w:szCs w:val="28"/>
        </w:rPr>
        <w:t xml:space="preserve">&gt;　　五、场所管理</w:t>
      </w:r>
    </w:p>
    <w:p>
      <w:pPr>
        <w:ind w:left="0" w:right="0" w:firstLine="560"/>
        <w:spacing w:before="450" w:after="450" w:line="312" w:lineRule="auto"/>
      </w:pPr>
      <w:r>
        <w:rPr>
          <w:rFonts w:ascii="宋体" w:hAnsi="宋体" w:eastAsia="宋体" w:cs="宋体"/>
          <w:color w:val="000"/>
          <w:sz w:val="28"/>
          <w:szCs w:val="28"/>
        </w:rPr>
        <w:t xml:space="preserve">　　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&gt;　　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　　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学校意识形态工作实施方案篇3</w:t>
      </w:r>
    </w:p>
    <w:p>
      <w:pPr>
        <w:ind w:left="0" w:right="0" w:firstLine="560"/>
        <w:spacing w:before="450" w:after="450" w:line="312" w:lineRule="auto"/>
      </w:pPr>
      <w:r>
        <w:rPr>
          <w:rFonts w:ascii="宋体" w:hAnsi="宋体" w:eastAsia="宋体" w:cs="宋体"/>
          <w:color w:val="000"/>
          <w:sz w:val="28"/>
          <w:szCs w:val="28"/>
        </w:rPr>
        <w:t xml:space="preserve">　　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 决战贫困、同步小康 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&gt;　　二、 重点任务</w:t>
      </w:r>
    </w:p>
    <w:p>
      <w:pPr>
        <w:ind w:left="0" w:right="0" w:firstLine="560"/>
        <w:spacing w:before="450" w:after="450" w:line="312" w:lineRule="auto"/>
      </w:pPr>
      <w:r>
        <w:rPr>
          <w:rFonts w:ascii="宋体" w:hAnsi="宋体" w:eastAsia="宋体" w:cs="宋体"/>
          <w:color w:val="000"/>
          <w:sz w:val="28"/>
          <w:szCs w:val="28"/>
        </w:rPr>
        <w:t xml:space="preserve">　　(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 一岗双责 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　　(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　　(三)强化理论学习。学校党支部将在支部大会学习时把意识形态作为重要学习内容和纳入 三会一课 重要内容。结合 两学一做 和廉洁文化进校园等活动，校长和班子成员带头讲党课，带头开展研讨，对照先进，找出距离，联系反思分析根源，接受警醒，进一步形成用制度管学习、促进学习的良好格局，不断提升党员干部队伍的 四个意识 ，全面推进从严治党管党。</w:t>
      </w:r>
    </w:p>
    <w:p>
      <w:pPr>
        <w:ind w:left="0" w:right="0" w:firstLine="560"/>
        <w:spacing w:before="450" w:after="450" w:line="312" w:lineRule="auto"/>
      </w:pPr>
      <w:r>
        <w:rPr>
          <w:rFonts w:ascii="宋体" w:hAnsi="宋体" w:eastAsia="宋体" w:cs="宋体"/>
          <w:color w:val="000"/>
          <w:sz w:val="28"/>
          <w:szCs w:val="28"/>
        </w:rPr>
        <w:t xml:space="preserve">　　(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　　(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 免疫力 。</w:t>
      </w:r>
    </w:p>
    <w:p>
      <w:pPr>
        <w:ind w:left="0" w:right="0" w:firstLine="560"/>
        <w:spacing w:before="450" w:after="450" w:line="312" w:lineRule="auto"/>
      </w:pPr>
      <w:r>
        <w:rPr>
          <w:rFonts w:ascii="宋体" w:hAnsi="宋体" w:eastAsia="宋体" w:cs="宋体"/>
          <w:color w:val="000"/>
          <w:sz w:val="28"/>
          <w:szCs w:val="28"/>
        </w:rPr>
        <w:t xml:space="preserve">　　(六)强化网络安全。学校政教处的网络负责人亲自抓，对涉及重大舆情事件坚持做到 第一时间发现、第一时间报送、第一时间处置 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　　(七)强化队伍建设。学校党支部要通过教师会，党员大会，团支部通过团队会，政教处通过主题班会，教务处通过班主任会议及教学工作会议等，提升教师及学生对意识形态的觉悟，增强责任意识。按照 四有，三者 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　　(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&gt;　　三、机制保障</w:t>
      </w:r>
    </w:p>
    <w:p>
      <w:pPr>
        <w:ind w:left="0" w:right="0" w:firstLine="560"/>
        <w:spacing w:before="450" w:after="450" w:line="312" w:lineRule="auto"/>
      </w:pPr>
      <w:r>
        <w:rPr>
          <w:rFonts w:ascii="宋体" w:hAnsi="宋体" w:eastAsia="宋体" w:cs="宋体"/>
          <w:color w:val="000"/>
          <w:sz w:val="28"/>
          <w:szCs w:val="28"/>
        </w:rPr>
        <w:t xml:space="preserve">　　(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　　(二)完善专题汇报制度化机制。学校党支部每年6月和12月向局党组专题汇报一次意识形态工作开展情况;学校各分管领导及各处室专题汇报一次自己分管领域内的意识形态工作开展情况。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　　(三)完善督查机制。校长室及学校党支部将定期和不定期对各分管领导工作领域内的意识形态工作进行督查,并向全校师生公开，接受学生家长的监督，并将此工作纳入学校绩效考核。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　　(四)建立完善讲座报告审批制度。学校各部门需要邀请外单位或个人举办各种讲座或进行学术演讲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　　(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　　(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　　(三)全面推进落实。各分管领导、各办公室要把意识形态工作作为学校工作的一个重要工作来狠抓落实，坚持问题导向，确保意识形态工作责任落到实处。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