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精选学校安全工作总结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学校安全工作总结一学校消防工作非常重要，要以对师生安全高度负责的态度，做好学校消防安全工作。把消防安全纳入学校重要议事日程，采取必要措施，保障学校消防工作落到实处，为教职工和学员营造一个安全祥和的工作环境。1、建立健全消防组织，明确消防...</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精选学校安全工作总结一</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教职工和学员营造一个安全祥和的工作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4、每年组织一次参观驻地消防中队活动并请消防官兵讲授消防常识课;组织一次师生与消防官兵互动活动。使学生做到“两会两须知”，即会报火警、会使用灭火器;知道火灾的危害性，知道自救逃生常识。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(3)各班各室家在完成教育教学活动后必须切断电源。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每学期都要对学校消防安全工作进行总结，积累经验，找出差距，不断完善措施，改进工作办法。健全安全工作台帐资料。对在这方面有突出成绩的教职工，要给予表扬或者奖励，以推动学校安全工作的开展。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精选学校安全工作总结二</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精选学校安全工作总结三</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跟负面影响，保证学校教育工作的顺利进行，维护社会的稳定，根据我校实际情况跟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跟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3、早报告。即要求严格执行“日报告”跟“零报告”制度，及时向上级有关部门报告通报信息。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尽速到达现场，解跟掌握事故情况，控制局面，阻止事态发展，并研究事故处理的具体策略。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（4）认真执行上级教育行政部门跟政府部门的有关指示。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（5）负责事故的调查、分析跟处理，查找原因跟责任。</w:t>
      </w:r>
    </w:p>
    <w:p>
      <w:pPr>
        <w:ind w:left="0" w:right="0" w:firstLine="560"/>
        <w:spacing w:before="450" w:after="450" w:line="312" w:lineRule="auto"/>
      </w:pPr>
      <w:r>
        <w:rPr>
          <w:rFonts w:ascii="宋体" w:hAnsi="宋体" w:eastAsia="宋体" w:cs="宋体"/>
          <w:color w:val="000"/>
          <w:sz w:val="28"/>
          <w:szCs w:val="28"/>
        </w:rPr>
        <w:t xml:space="preserve">2、现场控制人员：xxx、xxx及各班主任。</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3、后勤保障人员xxx、xxx。职能：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（1）做好医疗救治、现场控制等工作的联络跟后勤支援。</w:t>
      </w:r>
    </w:p>
    <w:p>
      <w:pPr>
        <w:ind w:left="0" w:right="0" w:firstLine="560"/>
        <w:spacing w:before="450" w:after="450" w:line="312" w:lineRule="auto"/>
      </w:pPr>
      <w:r>
        <w:rPr>
          <w:rFonts w:ascii="宋体" w:hAnsi="宋体" w:eastAsia="宋体" w:cs="宋体"/>
          <w:color w:val="000"/>
          <w:sz w:val="28"/>
          <w:szCs w:val="28"/>
        </w:rPr>
        <w:t xml:space="preserve">（2）做好上级来人跟家长的接待，必要时为上级工作组现场办公做好后勤服务工作。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5、学校有关人员第一时间立即抢救受伤人员，在消防大队来之前切掉火区电源，带上灭火器材跟使用消防设施进行灭火，抢救学校财产，尽可能使学校财产损失降到最低限度，原则是“先救人，后救物”。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2025-04-01T07:37:26+08:00</dcterms:created>
  <dcterms:modified xsi:type="dcterms:W3CDTF">2025-04-01T07:37:26+08:00</dcterms:modified>
</cp:coreProperties>
</file>

<file path=docProps/custom.xml><?xml version="1.0" encoding="utf-8"?>
<Properties xmlns="http://schemas.openxmlformats.org/officeDocument/2006/custom-properties" xmlns:vt="http://schemas.openxmlformats.org/officeDocument/2006/docPropsVTypes"/>
</file>