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202_信用社客户经理年终总结</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20_信用社客户经理年终总结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w:t>
      </w:r>
    </w:p>
    <w:p>
      <w:pPr>
        <w:ind w:left="0" w:right="0" w:firstLine="560"/>
        <w:spacing w:before="450" w:after="450" w:line="312" w:lineRule="auto"/>
      </w:pPr>
      <w:r>
        <w:rPr>
          <w:rFonts w:ascii="宋体" w:hAnsi="宋体" w:eastAsia="宋体" w:cs="宋体"/>
          <w:color w:val="000"/>
          <w:sz w:val="28"/>
          <w:szCs w:val="28"/>
        </w:rPr>
        <w:t xml:space="preserve">20_信用社客户经理年终总结</w:t>
      </w:r>
    </w:p>
    <w:p>
      <w:pPr>
        <w:ind w:left="0" w:right="0" w:firstLine="560"/>
        <w:spacing w:before="450" w:after="450" w:line="312" w:lineRule="auto"/>
      </w:pPr>
      <w:r>
        <w:rPr>
          <w:rFonts w:ascii="宋体" w:hAnsi="宋体" w:eastAsia="宋体" w:cs="宋体"/>
          <w:color w:val="000"/>
          <w:sz w:val="28"/>
          <w:szCs w:val="28"/>
        </w:rPr>
        <w:t xml:space="preserve">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&gt;一、加强学习，增加政治思想觉悟和业务技能.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&gt;三、加大盘活力度，增加信贷资产质量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w:t>
      </w:r>
    </w:p>
    <w:p>
      <w:pPr>
        <w:ind w:left="0" w:right="0" w:firstLine="560"/>
        <w:spacing w:before="450" w:after="450" w:line="312" w:lineRule="auto"/>
      </w:pPr>
      <w:r>
        <w:rPr>
          <w:rFonts w:ascii="宋体" w:hAnsi="宋体" w:eastAsia="宋体" w:cs="宋体"/>
          <w:color w:val="000"/>
          <w:sz w:val="28"/>
          <w:szCs w:val="28"/>
        </w:rPr>
        <w:t xml:space="preserve">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&gt;五、服从领导，遵守纪律</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宋体" w:hAnsi="宋体" w:eastAsia="宋体" w:cs="宋体"/>
          <w:color w:val="000"/>
          <w:sz w:val="28"/>
          <w:szCs w:val="28"/>
        </w:rPr>
        <w:t xml:space="preserve">&gt;信用社客户经理年终总结篇2</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