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办公室主任年终工作总结1000字</w:t>
      </w:r>
      <w:bookmarkEnd w:id="1"/>
    </w:p>
    <w:p>
      <w:pPr>
        <w:jc w:val="center"/>
        <w:spacing w:before="0" w:after="450"/>
      </w:pPr>
      <w:r>
        <w:rPr>
          <w:rFonts w:ascii="Arial" w:hAnsi="Arial" w:eastAsia="Arial" w:cs="Arial"/>
          <w:color w:val="999999"/>
          <w:sz w:val="20"/>
          <w:szCs w:val="20"/>
        </w:rPr>
        <w:t xml:space="preserve">来源：网络  作者：心上人间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办公室主任年终工作总结1000字》，感谢阅读！&gt;【篇一】　　XX年...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办公室主任年终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XX年上半年，XX地税局办公室结合工作职能，突出重点，狠抓落实，主要做了以下工作：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　　1、认真做好XX“管理年”活动组织协调工作。</w:t>
      </w:r>
    </w:p>
    <w:p>
      <w:pPr>
        <w:ind w:left="0" w:right="0" w:firstLine="560"/>
        <w:spacing w:before="450" w:after="450" w:line="312" w:lineRule="auto"/>
      </w:pPr>
      <w:r>
        <w:rPr>
          <w:rFonts w:ascii="宋体" w:hAnsi="宋体" w:eastAsia="宋体" w:cs="宋体"/>
          <w:color w:val="000"/>
          <w:sz w:val="28"/>
          <w:szCs w:val="28"/>
        </w:rPr>
        <w:t xml:space="preserve">　　“管理年”活动是今年全局工作的重点，办公室作为牵头部门，根据局党委的工作部署和要求，协调相关科室，就“管理年”活动的组织实施做了大量基础性工作，先后制定了《XX地方税务局XX“管理年”活动实施意见》、《XX地方税务局XX年基层单位目标管理暨“管理年”活动检查评比办法》、《机关目标管理暨“管理年”活动检查评比办法》、《XX地方税务局机关日常考核及“管理年”活动检查评比项目和标准》、《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　　“管理年”活动中，按照局党委的要求，坚持高标准，组织协调相关科室结合我局实际抓亮点，搞突破，并积极主动地做好与市局管理年活动办公室的工作联系，及时提报我局的亮点工作，我局的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　　2、做好管理考评工作。</w:t>
      </w:r>
    </w:p>
    <w:p>
      <w:pPr>
        <w:ind w:left="0" w:right="0" w:firstLine="560"/>
        <w:spacing w:before="450" w:after="450" w:line="312" w:lineRule="auto"/>
      </w:pPr>
      <w:r>
        <w:rPr>
          <w:rFonts w:ascii="宋体" w:hAnsi="宋体" w:eastAsia="宋体" w:cs="宋体"/>
          <w:color w:val="000"/>
          <w:sz w:val="28"/>
          <w:szCs w:val="28"/>
        </w:rPr>
        <w:t xml:space="preserve">　　根据局党委的要求，创新管理考核体系，牵头制定了《(岗位明星)管理暂行办法》、《岗位明星评选办法》，明确单位和个人的考核评选标准及程序。上半年，结合目标管理考核，先后组织了三批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　　3、强化政务督查工作。</w:t>
      </w:r>
    </w:p>
    <w:p>
      <w:pPr>
        <w:ind w:left="0" w:right="0" w:firstLine="560"/>
        <w:spacing w:before="450" w:after="450" w:line="312" w:lineRule="auto"/>
      </w:pPr>
      <w:r>
        <w:rPr>
          <w:rFonts w:ascii="宋体" w:hAnsi="宋体" w:eastAsia="宋体" w:cs="宋体"/>
          <w:color w:val="000"/>
          <w:sz w:val="28"/>
          <w:szCs w:val="28"/>
        </w:rPr>
        <w:t xml:space="preserve">　　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　　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　　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　　5、加强档案管理和资产管理。</w:t>
      </w:r>
    </w:p>
    <w:p>
      <w:pPr>
        <w:ind w:left="0" w:right="0" w:firstLine="560"/>
        <w:spacing w:before="450" w:after="450" w:line="312" w:lineRule="auto"/>
      </w:pPr>
      <w:r>
        <w:rPr>
          <w:rFonts w:ascii="宋体" w:hAnsi="宋体" w:eastAsia="宋体" w:cs="宋体"/>
          <w:color w:val="000"/>
          <w:sz w:val="28"/>
          <w:szCs w:val="28"/>
        </w:rPr>
        <w:t xml:space="preserve">　　在档案管理上，立足高起点，坚持高标准，继续加强了对全局各类档案资料的收集整理工作，进一步提高了我局的档案管理工作水平。</w:t>
      </w:r>
    </w:p>
    <w:p>
      <w:pPr>
        <w:ind w:left="0" w:right="0" w:firstLine="560"/>
        <w:spacing w:before="450" w:after="450" w:line="312" w:lineRule="auto"/>
      </w:pPr>
      <w:r>
        <w:rPr>
          <w:rFonts w:ascii="宋体" w:hAnsi="宋体" w:eastAsia="宋体" w:cs="宋体"/>
          <w:color w:val="000"/>
          <w:sz w:val="28"/>
          <w:szCs w:val="28"/>
        </w:rPr>
        <w:t xml:space="preserve">　　在资产管理方面，根据市局《财务管理办法》，修订完善了我局的固定资产管理办法，严格控制固定资产购置、大项固定资产处置等审批程序，严把入口、出口关。建立了固定资产管理动态流程，杜绝管理上的漏洞。同时，加强后勤行政管理，按照高效、节约的原则，积极做好车辆管理、卫生管理、办公用品采购、政务值班等服务工作，为全局各项工作的开展提供了后勤保障。</w:t>
      </w:r>
    </w:p>
    <w:p>
      <w:pPr>
        <w:ind w:left="0" w:right="0" w:firstLine="560"/>
        <w:spacing w:before="450" w:after="450" w:line="312" w:lineRule="auto"/>
      </w:pPr>
      <w:r>
        <w:rPr>
          <w:rFonts w:ascii="宋体" w:hAnsi="宋体" w:eastAsia="宋体" w:cs="宋体"/>
          <w:color w:val="000"/>
          <w:sz w:val="28"/>
          <w:szCs w:val="28"/>
        </w:rPr>
        <w:t xml:space="preserve">　　6、发挥参谋助手作用，搞好信息调研工作。</w:t>
      </w:r>
    </w:p>
    <w:p>
      <w:pPr>
        <w:ind w:left="0" w:right="0" w:firstLine="560"/>
        <w:spacing w:before="450" w:after="450" w:line="312" w:lineRule="auto"/>
      </w:pPr>
      <w:r>
        <w:rPr>
          <w:rFonts w:ascii="宋体" w:hAnsi="宋体" w:eastAsia="宋体" w:cs="宋体"/>
          <w:color w:val="000"/>
          <w:sz w:val="28"/>
          <w:szCs w:val="28"/>
        </w:rPr>
        <w:t xml:space="preserve">　　围绕局党委中心工作，发挥办公室在信息调研工作中的主导作用，加强对全局信息调研工作的指导和协调。上半年，组织召开了信息调研工作会议，邀请市局信息调研工作人员，以以会代训的形式，对全局信息调研员进行了培训。制定了《信息调研新闻宣传工作管理办法》，调整充实了兼职信息调研员队伍，及时做好全局信息调研文章的筛选、整理和上报工作。特别是加强了对全局经验性、创新性工作的对上提报力度。上半年，XX市局、省局等信息简报先后对我局管理、重点税源管理、干部队伍建设“六子工程”、稽查提醒制度等重点、亮点工作进行了介绍。上半年共上报各类税务信息80多条，被省局、市局、XX市政府及XX市委、市政府等上级部门采用30多条，采用调研文章8篇，比去年同期增加6篇。</w:t>
      </w:r>
    </w:p>
    <w:p>
      <w:pPr>
        <w:ind w:left="0" w:right="0" w:firstLine="560"/>
        <w:spacing w:before="450" w:after="450" w:line="312" w:lineRule="auto"/>
      </w:pPr>
      <w:r>
        <w:rPr>
          <w:rFonts w:ascii="宋体" w:hAnsi="宋体" w:eastAsia="宋体" w:cs="宋体"/>
          <w:color w:val="000"/>
          <w:sz w:val="28"/>
          <w:szCs w:val="28"/>
        </w:rPr>
        <w:t xml:space="preserve">　　7、加大税收宣传力度，不断提升平度地税社会形象。</w:t>
      </w:r>
    </w:p>
    <w:p>
      <w:pPr>
        <w:ind w:left="0" w:right="0" w:firstLine="560"/>
        <w:spacing w:before="450" w:after="450" w:line="312" w:lineRule="auto"/>
      </w:pPr>
      <w:r>
        <w:rPr>
          <w:rFonts w:ascii="宋体" w:hAnsi="宋体" w:eastAsia="宋体" w:cs="宋体"/>
          <w:color w:val="000"/>
          <w:sz w:val="28"/>
          <w:szCs w:val="28"/>
        </w:rPr>
        <w:t xml:space="preserve">　　主动加强与有关媒体的联系配合，积极主动的做好全局税收宣传工作，上半年全局在各级各类新闻媒体发表宣传稿件50余篇。在人民日报、中国税务报等中央级媒体发表税收宣传稿件四篇。五月份，在《人民日报》发表了《XX地税局以“三化”促进税收管理》的稿件，较好地宣传了我局“管理年”活动，在社会上产生了良好反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在单位领导的正确带领下，认真学习党的xx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党的xx大精神、邓小平理论和“三个代表”重要思想，努力提高自己的思想政治素质。自觉坚持用xx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xx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2025-01-31T13:27:52+08:00</dcterms:created>
  <dcterms:modified xsi:type="dcterms:W3CDTF">2025-01-31T13:27:52+08:00</dcterms:modified>
</cp:coreProperties>
</file>

<file path=docProps/custom.xml><?xml version="1.0" encoding="utf-8"?>
<Properties xmlns="http://schemas.openxmlformats.org/officeDocument/2006/custom-properties" xmlns:vt="http://schemas.openxmlformats.org/officeDocument/2006/docPropsVTypes"/>
</file>