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202_年党建工作总结医院|202_年党建年终工作总结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刚刚过去的202_年，是XX发展历史上极不平凡、极富成就感的一年。XX党委认真落实上级党委的决策部署，坚持稳中求进的工作总基调，在抢抓机遇中乘势而上，在攻坚克难中砥砺前行，在从严治党中凝心聚力...</w:t>
      </w:r>
    </w:p>
    <w:p>
      <w:pPr>
        <w:ind w:left="0" w:right="0" w:firstLine="560"/>
        <w:spacing w:before="450" w:after="450" w:line="312" w:lineRule="auto"/>
      </w:pPr>
      <w:r>
        <w:rPr>
          <w:rFonts w:ascii="宋体" w:hAnsi="宋体" w:eastAsia="宋体" w:cs="宋体"/>
          <w:color w:val="000"/>
          <w:sz w:val="28"/>
          <w:szCs w:val="28"/>
        </w:rPr>
        <w:t xml:space="preserve">　&gt;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刚刚过去的202_年，是XX发展历史上极不平凡、极富成就感的一年。XX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　　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习近平总书记系列重要讲话精神、党的十八届六中全会精神、全国国有企业党建工作会议精神，以及党的十九大精神，作为首要的政治任务，作为领导干部教育培训的必修课。XXX党委先后购置发放《党的十九报告辅导读本》等各类学习教材XXX余册，并以党委中心组学习、专题党课、座谈研讨等形式，引导广大党员干部深入领会精神实质，不断增强“四个意识”，坚定“四个自信”，自觉在思想上政治上行动上同以习近平同志为核心的党中央保持高度一致。党的十九大召开后，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XXX党委关于创建学习型党组织、学习型领导班子的新要求，突出抓好两级党委中心组学习。XXX两级党委中心组共学习XXX余次，进一步加强了领导干部特别是领导班子成员的理论素养。XXX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XXX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X个单位领导班子被集团公司党委授予“四好班子”称号。坚持民主集中制原则，规范“三重一大”决策程序，制订完善了《XXX章程》、《XXX议事规则》、《XXX议事规则》、《XXX工作规则》、《贯彻落实“三重一大”决策制度实施办法》、《党委(常委)会议事规则》等制度，特别是把党建工作总体要求纳入到了《XXX章程》，将党委会研究讨论作为董事会、经理层决策重大问题的前置程序，保证XXX党委在公司治理结构中的法定地位。今年，XXX共召开董事会X次、监事会X次、总经理办公会X次、党委常委(扩大)会X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X人，其中提拔X人，调整X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X人，其中高级职称人员X人，一级注册建造师X人。加大急需紧缺人才的引进力度，通过社会招聘等方式，共引进急需人才X人，招收本科以XX校毕业生X人，为企业补充了新鲜血液。</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XXX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XX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X家子分公司党委书记进行了调整;在所属施工型子分公司单独设立了党委宣传部(企业文化部)，在不增加定员的基础上，保证不少于X名同志专职宣传文化工作，非施工类单位明确X个同志专职负责宣传文化工作。大力加强党务干部素质建设，今年举办了基层党(工)委书记培训班、纪(工)委书记培训班、工会主席培训班，培训党(工)委书记X人、纪(工)委书记X人、工会主席X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X次、受教育党员达X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X名，优化了党员队伍结构。关心困难党员生活，开展慰问困难党员和老党员活动，下拨专项党费X万元，组织开展了庆祝建党96年活动，慰问了X名生活困难党员和老党员。</w:t>
      </w:r>
    </w:p>
    <w:p>
      <w:pPr>
        <w:ind w:left="0" w:right="0" w:firstLine="560"/>
        <w:spacing w:before="450" w:after="450" w:line="312" w:lineRule="auto"/>
      </w:pPr>
      <w:r>
        <w:rPr>
          <w:rFonts w:ascii="宋体" w:hAnsi="宋体" w:eastAsia="宋体" w:cs="宋体"/>
          <w:color w:val="000"/>
          <w:sz w:val="28"/>
          <w:szCs w:val="28"/>
        </w:rPr>
        <w:t xml:space="preserve">&gt;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X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X名党员干部参观了海淀区反腐倡廉警示教育基地，举办各类培训班X期，参培人员累计X余人次，增强了廉洁教育的针对性和实效性。着力抓早抓小抓苗头，落实廉洁谈话制度，对党风廉政建设不到位或出现其他违规违纪苗头性问题的单位和领导干部进行约谈。近两年来共约谈所属单位党政负责人X人次，谈话提醒X人次，函询X人次，诫勉谈话X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X项，通过清单式管理，整改问题X项，实现监督检查常态化。抓住春节、“五一”等关键节点，共组织对两级机关及基层单位开展暗访X次，突击检查X次，自查X次，促进了中央八项规定精神和股份公司“十二项具体措施”的落实。紧密围绕生产经营中心，先后组织开展了机械设备管理、协作队伍结算管理、物资管理专项效能监察，下发监察建议书X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X件(其中重复件X件)，其中函询X人次，立案X件，给予党政纪处分X人次。同时，抓好国家审计、国资委党委巡视“回头看”反馈意见的整改落实工作，细化整改问题X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X件，处置问题线索X件，并按照“五类处置方式”规范线索管理，初核类X件次，拟立案类X件次，谈话函询类X件次，了结类X件次，暂存类X件次;给予党纪政纪处分X人次，组织处理X人次，资产损失责任追究X人，责令经济赔偿X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&gt;五、注重宣传文化建设，提升品牌形象的影响力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X个基层单位被上级单位评为“企业文化示范点”称号。今年以来，以企业更名为契机，举行了迁入新机关升旗仪式和企业更名揭牌仪式，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X余篇次，其中在中央级媒体发稿X篇，进一步扩大了企业社会影响力。加强新媒体建设，建立了企业微信公众号，改版升级了内部网站，累计刊发稿件X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&gt;六、注重和谐企业建设，提升职工队伍的凝聚力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XXX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X万元，进一步改善了一线职工的工作生活条件。认真落实职工带薪休假、定期体检、“三让三不让”承诺、“送温暖”、农民工“五同”管理等制度，广泛开展“幸福之家”创建活动，切实为职工群众办好事、解难事、做实事。全年共拨付专项资金共计X万元，慰问困难职工家庭X户、职民工X万余人次，发放“金秋助学”款X万元、资助困难职工X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 “模范职工之家”“四好班子”等称号，X个先进集体和X名先进个人受到表彰。X个团组织获得“五四红旗团委”、“五四红旗团支部”称号， X个集体获得“青年文明号”、“优秀青安岗”称号，X名团员青年分获“中央企业青年岗位能手”、 “优秀团干部”、“优秀兼职团干部”等称号。</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认识到工作中还存在一些问题和不足，主要表现在：一是少数领导班子和领导干部作风漂浮，存在不想干事、不敢干事、干不成事的现象;二是部分项目党组织基础薄弱、作用发挥不突出，党建工作亮点不够多;三是基层党群干部配备不足、后继乏人，培训、培养工作亟待加强;四是企业文化三大识别系统尚未完全落地，塑形铸魂的功能还有待增强;五是“两个责任”落实不够到位，个别干部违规违纪现象时有发生，全面从严治党依然任重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