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【年终工作总结范文大全】地税局年终工作总结范文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光阴似箭，岁月如梭，一年的工作即将结束，请做以年终工作总结吧！以下是由本站小编为您整理的“地税局年终工作总结范文”，仅供参考，希望能够给您带来帮助！　　地税局年终工作总结范文（一）　　20xx年，我局在市委市政府和上级局的科学领导下，以...</w:t>
      </w:r>
    </w:p>
    <w:p>
      <w:pPr>
        <w:ind w:left="0" w:right="0" w:firstLine="560"/>
        <w:spacing w:before="450" w:after="450" w:line="312" w:lineRule="auto"/>
      </w:pPr>
      <w:r>
        <w:rPr>
          <w:rFonts w:ascii="宋体" w:hAnsi="宋体" w:eastAsia="宋体" w:cs="宋体"/>
          <w:color w:val="000"/>
          <w:sz w:val="28"/>
          <w:szCs w:val="28"/>
        </w:rPr>
        <w:t xml:space="preserve">　　光阴似箭，岁月如梭，一年的工作即将结束，请做以年终工作总结吧！以下是由本站小编为您整理的“地税局年终工作总结范文”，仅供参考，希望能够给您带来帮助！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地税局年终工作总结范文（一）</w:t>
      </w:r>
    </w:p>
    <w:p>
      <w:pPr>
        <w:ind w:left="0" w:right="0" w:firstLine="560"/>
        <w:spacing w:before="450" w:after="450" w:line="312" w:lineRule="auto"/>
      </w:pPr>
      <w:r>
        <w:rPr>
          <w:rFonts w:ascii="宋体" w:hAnsi="宋体" w:eastAsia="宋体" w:cs="宋体"/>
          <w:color w:val="000"/>
          <w:sz w:val="28"/>
          <w:szCs w:val="28"/>
        </w:rPr>
        <w:t xml:space="preserve">　　20xx年，我局在市委市政府和上级局的科学领导下，以“管理转型、素质提升”为工作主题，积极推进依法治税、信息管税、服务兴税、人才强税“四大工程”建设，各项工作取得显著成绩，实现了“xxx”良好开局。</w:t>
      </w:r>
    </w:p>
    <w:p>
      <w:pPr>
        <w:ind w:left="0" w:right="0" w:firstLine="560"/>
        <w:spacing w:before="450" w:after="450" w:line="312" w:lineRule="auto"/>
      </w:pPr>
      <w:r>
        <w:rPr>
          <w:rFonts w:ascii="宋体" w:hAnsi="宋体" w:eastAsia="宋体" w:cs="宋体"/>
          <w:color w:val="000"/>
          <w:sz w:val="28"/>
          <w:szCs w:val="28"/>
        </w:rPr>
        <w:t xml:space="preserve">　　&gt;（一）创先争优，重点工作在扎实推进中呈现新亮点</w:t>
      </w:r>
    </w:p>
    <w:p>
      <w:pPr>
        <w:ind w:left="0" w:right="0" w:firstLine="560"/>
        <w:spacing w:before="450" w:after="450" w:line="312" w:lineRule="auto"/>
      </w:pPr>
      <w:r>
        <w:rPr>
          <w:rFonts w:ascii="宋体" w:hAnsi="宋体" w:eastAsia="宋体" w:cs="宋体"/>
          <w:color w:val="000"/>
          <w:sz w:val="28"/>
          <w:szCs w:val="28"/>
        </w:rPr>
        <w:t xml:space="preserve">　　我局坚持创新驱动战略和创先争优导向，努力以单项工作突破带动整体工作提升。一年来，诸多工作排位靠前：在全市十部门政风行风评议中名列第一；在地税系统网上勤廉测评中名列十个基层单位第一；在地税系统业务竞赛中名列团体第一名；参加全省地税系统全员业务竞赛名列团体第二名；在地税系统税收论文评比中荣获一等奖；在全国税务系统“税系民生”摄影比赛中荣获二等奖；在地税系统“三服务”摄影比赛中荣获一等奖；在地税系统纳税评估案例评比和稽查案例评比中分获二等奖；“聚茅山·论税道·话转型”高层论坛在地税系统税宣创新项目评比中荣获第二名；SE稽查绩效考核新体系在地税系统年度创新项目评比中荣获三等奖并将推广到地税系统，廉政品牌项目“心灵税语”在地税系统推广……不仅如此，我局还被评为省级文明单位、省级“职工书屋”、市“工人先锋号”、地税系统“税苑道德讲堂示范点”、市支持地方经济发展贡献奖，1人被评为全省地税系统先进工作者，1人被评为市法制宣传教育先进个人。</w:t>
      </w:r>
    </w:p>
    <w:p>
      <w:pPr>
        <w:ind w:left="0" w:right="0" w:firstLine="560"/>
        <w:spacing w:before="450" w:after="450" w:line="312" w:lineRule="auto"/>
      </w:pPr>
      <w:r>
        <w:rPr>
          <w:rFonts w:ascii="宋体" w:hAnsi="宋体" w:eastAsia="宋体" w:cs="宋体"/>
          <w:color w:val="000"/>
          <w:sz w:val="28"/>
          <w:szCs w:val="28"/>
        </w:rPr>
        <w:t xml:space="preserve">　　&gt;（二）积极作为，税收收入在负重前行中实现新增长</w:t>
      </w:r>
    </w:p>
    <w:p>
      <w:pPr>
        <w:ind w:left="0" w:right="0" w:firstLine="560"/>
        <w:spacing w:before="450" w:after="450" w:line="312" w:lineRule="auto"/>
      </w:pPr>
      <w:r>
        <w:rPr>
          <w:rFonts w:ascii="宋体" w:hAnsi="宋体" w:eastAsia="宋体" w:cs="宋体"/>
          <w:color w:val="000"/>
          <w:sz w:val="28"/>
          <w:szCs w:val="28"/>
        </w:rPr>
        <w:t xml:space="preserve">　　20xx年，在收入基数不断增大、经济增速相对平稳、政策性减收因素增多、管理任务日趋繁重的情况下，继续保持收入高速增长的难度和压力进一步加大。面对困难，我局竭尽全力挖潜增收，积极向政策要税收，向管理要税收，向评估要税收，向稽查要税收。全年累计组织税费收入29.47亿元，同比增收8.02亿元，增长37.37%。其中，入库市级税收18.57亿元，完成年度计划的108.09%，同比增收5.71亿元，增长42.40%；省级税收8467万元，完成年度计划的126.37%，同比增收2242万元，增长36.11%；社保费收入8.8亿元，累计征缴率99.58%；其他基金费1.26亿元。一般预算收入完成13.64亿元，同比增收2.96亿元，增长27.75%。在组织收入工作中，我们主要做到“三个加强”：</w:t>
      </w:r>
    </w:p>
    <w:p>
      <w:pPr>
        <w:ind w:left="0" w:right="0" w:firstLine="560"/>
        <w:spacing w:before="450" w:after="450" w:line="312" w:lineRule="auto"/>
      </w:pPr>
      <w:r>
        <w:rPr>
          <w:rFonts w:ascii="宋体" w:hAnsi="宋体" w:eastAsia="宋体" w:cs="宋体"/>
          <w:color w:val="000"/>
          <w:sz w:val="28"/>
          <w:szCs w:val="28"/>
        </w:rPr>
        <w:t xml:space="preserve">　　一是加强税收分析和征管监控。坚持每月预警分析，通过对税收收入与经济指标的比例关系及影响因素，准确、科学地判断税收收入形势，及时掌握税源底数和潜力。利用数据交换平台，每月对各分局的征管指标进行排名和分析，每季进行现场督查和考核。由于监控得当，我局征管指标在地税系统连续两个季度排在第一位。我局将地方税收信息保障交换平台从地税网站移址到政府网站，更便于33个部门的涉税信息网络采集和实时传递。加强数据采集加工和分析利用，全年通过3.0征管信息系统风险推送、第三方信息PDCA全方位监控，入库税款7000余万元。数据审计质量在地税系统排名第一。</w:t>
      </w:r>
    </w:p>
    <w:p>
      <w:pPr>
        <w:ind w:left="0" w:right="0" w:firstLine="560"/>
        <w:spacing w:before="450" w:after="450" w:line="312" w:lineRule="auto"/>
      </w:pPr>
      <w:r>
        <w:rPr>
          <w:rFonts w:ascii="宋体" w:hAnsi="宋体" w:eastAsia="宋体" w:cs="宋体"/>
          <w:color w:val="000"/>
          <w:sz w:val="28"/>
          <w:szCs w:val="28"/>
        </w:rPr>
        <w:t xml:space="preserve">　　二是加强税种管理和新政落实。完成企业所得税汇算清缴工作，补税9200万元，比上年增加4000万元。完成“三类企业”个人所得税汇缴工作，补税195万元。组织入库限售股减持个人所得税4.2亿元，实现了限售股减持缴纳个人所得税零的突破。落实城建税、教育费附加扩围和税率调整政策，确保税款及时、足额入库。全年共征收城维税和教育费附加2.38亿元，同比增长69%。做好资源税税额调整工作，专项调研盐矿资源，调增资源税400余万元。及早做好土地价值并入房产价值征收房产税工作，做好税源登记及维护工作。成功上线存量房交易纳税评估系统，覆盖全市的94个小区近202_幢住宅信息全部进入存量房评估系统，每月增加一般预算收入40余万元。稳步推进土地增值税、建筑业项目清算，完成12个土地增值税项目清算，补税650万元；完成建筑业项目清算331户，补税1718万元。以房地产税收一体化系统为依托，实现耕契两税征管查三分离，全年组织入库契税和耕地占用税2亿元。另外，我局还开具对外支付税务证明45份，征收税款310万元，增幅达363%，国际税收工作水平进一步提升。</w:t>
      </w:r>
    </w:p>
    <w:p>
      <w:pPr>
        <w:ind w:left="0" w:right="0" w:firstLine="560"/>
        <w:spacing w:before="450" w:after="450" w:line="312" w:lineRule="auto"/>
      </w:pPr>
      <w:r>
        <w:rPr>
          <w:rFonts w:ascii="宋体" w:hAnsi="宋体" w:eastAsia="宋体" w:cs="宋体"/>
          <w:color w:val="000"/>
          <w:sz w:val="28"/>
          <w:szCs w:val="28"/>
        </w:rPr>
        <w:t xml:space="preserve">　　三是加强纳税评估和税务稽查。专业化管理改革后，各分局成立了检查评估所。目前，全局专门从事检查评估的人员20人，与税务稽查力量相当，保障了纳税评估工作的顺利开展。我局按季推送专项评估案源，开展评估案例交流评比，整体提升纳税评估水平。全年纳税评估740户，入库税款1.36亿元，评估贡献率7.01%，位列地税系统第一。加大税务稽查力度，全年共检查90户，结案率99%，查补总额2909万元，占税收总额的1.65%。</w:t>
      </w:r>
    </w:p>
    <w:p>
      <w:pPr>
        <w:ind w:left="0" w:right="0" w:firstLine="560"/>
        <w:spacing w:before="450" w:after="450" w:line="312" w:lineRule="auto"/>
      </w:pPr>
      <w:r>
        <w:rPr>
          <w:rFonts w:ascii="宋体" w:hAnsi="宋体" w:eastAsia="宋体" w:cs="宋体"/>
          <w:color w:val="000"/>
          <w:sz w:val="28"/>
          <w:szCs w:val="28"/>
        </w:rPr>
        <w:t xml:space="preserve">　　&gt;（三）先行改革，管理转型在争创特色中迈出新步伐</w:t>
      </w:r>
    </w:p>
    <w:p>
      <w:pPr>
        <w:ind w:left="0" w:right="0" w:firstLine="560"/>
        <w:spacing w:before="450" w:after="450" w:line="312" w:lineRule="auto"/>
      </w:pPr>
      <w:r>
        <w:rPr>
          <w:rFonts w:ascii="宋体" w:hAnsi="宋体" w:eastAsia="宋体" w:cs="宋体"/>
          <w:color w:val="000"/>
          <w:sz w:val="28"/>
          <w:szCs w:val="28"/>
        </w:rPr>
        <w:t xml:space="preserve">　　我局在全省地税系统率先实施税源专业化管理改革，经过一年的运转磨合，初步建立起以纳税遵从为目标、以分类分级管理为基础、以税收风险管理为导向、以信息管税为支撑的税源专业化管理新模式，核心业务能力不断提升。年底，还完成了征管信息大集中系统“升级改造”一期和二期工程。</w:t>
      </w:r>
    </w:p>
    <w:p>
      <w:pPr>
        <w:ind w:left="0" w:right="0" w:firstLine="560"/>
        <w:spacing w:before="450" w:after="450" w:line="312" w:lineRule="auto"/>
      </w:pPr>
      <w:r>
        <w:rPr>
          <w:rFonts w:ascii="宋体" w:hAnsi="宋体" w:eastAsia="宋体" w:cs="宋体"/>
          <w:color w:val="000"/>
          <w:sz w:val="28"/>
          <w:szCs w:val="28"/>
        </w:rPr>
        <w:t xml:space="preserve">　　一是重点行业专业化管理稳步推进。对房地产业、建筑业、交通运输业、金融保险业、中介服务业等五个行业，制定专项管理办法，纳入专业化管理范畴。二分局积极探索建立行业纳税人风险管理模型，及时提醒企业进行预警排查，避免涉税风险。20xx年，在房地产销量大幅下降的情况下，我市房地产业入库税收2.58亿元，与上年持平；建筑业入库税收2.67亿元，增幅达32%。</w:t>
      </w:r>
    </w:p>
    <w:p>
      <w:pPr>
        <w:ind w:left="0" w:right="0" w:firstLine="560"/>
        <w:spacing w:before="450" w:after="450" w:line="312" w:lineRule="auto"/>
      </w:pPr>
      <w:r>
        <w:rPr>
          <w:rFonts w:ascii="宋体" w:hAnsi="宋体" w:eastAsia="宋体" w:cs="宋体"/>
          <w:color w:val="000"/>
          <w:sz w:val="28"/>
          <w:szCs w:val="28"/>
        </w:rPr>
        <w:t xml:space="preserve">　　二是重点企业精细化管理成效明显。制定了重点税源企业信息采集制度、信息反馈制度和信息共享制度。按户设立税源要素模板，不断提升重点企业管理的精度和深度。20xx年，五分局负责的全市61户重点税源企业实现地方税收6.75亿元，占全市区县级税收收入的36%。</w:t>
      </w:r>
    </w:p>
    <w:p>
      <w:pPr>
        <w:ind w:left="0" w:right="0" w:firstLine="560"/>
        <w:spacing w:before="450" w:after="450" w:line="312" w:lineRule="auto"/>
      </w:pPr>
      <w:r>
        <w:rPr>
          <w:rFonts w:ascii="宋体" w:hAnsi="宋体" w:eastAsia="宋体" w:cs="宋体"/>
          <w:color w:val="000"/>
          <w:sz w:val="28"/>
          <w:szCs w:val="28"/>
        </w:rPr>
        <w:t xml:space="preserve">　　三是一般税源规范化管理渐步深入。面对众多中小企业，我局充分发挥信息管税的优势，利用综合数据推送平台进行日常性、普遍性审计，按风险等级分类处理，节约了大量人力物力。三分局利用税收优惠政策帮扶传统中小企业转型升级，帮助20多家化工、纺织、机械企业成功转型。四分局针对分局管户多、干部新的特点，提出“一月百户”计划，在较短时间内提高了管理员对辖区企业的熟悉度，征管指标稳步提高。</w:t>
      </w:r>
    </w:p>
    <w:p>
      <w:pPr>
        <w:ind w:left="0" w:right="0" w:firstLine="560"/>
        <w:spacing w:before="450" w:after="450" w:line="312" w:lineRule="auto"/>
      </w:pPr>
      <w:r>
        <w:rPr>
          <w:rFonts w:ascii="宋体" w:hAnsi="宋体" w:eastAsia="宋体" w:cs="宋体"/>
          <w:color w:val="000"/>
          <w:sz w:val="28"/>
          <w:szCs w:val="28"/>
        </w:rPr>
        <w:t xml:space="preserve">　　四是零散税收个性化管理成绩喜人。由于个人所得税扣除标准和增值税、营业税起征点提高，影响个体税收近万元。我局在坚持个体税款核定集体评议和行业定税听证制度的基础上，重点加强典型调查和预警率管理，加大巡查、督查和评估力度。开展个体婚纱摄影行业、火锅行业、长荡湖湖船税收定额听证会，全面进行地税单管户“典型调查”，强化个体餐饮业定额与开票预警率管理。尽管受税收政策下调等不利因素影响，我局个体税款增幅仍然达到20%。</w:t>
      </w:r>
    </w:p>
    <w:p>
      <w:pPr>
        <w:ind w:left="0" w:right="0" w:firstLine="560"/>
        <w:spacing w:before="450" w:after="450" w:line="312" w:lineRule="auto"/>
      </w:pPr>
      <w:r>
        <w:rPr>
          <w:rFonts w:ascii="宋体" w:hAnsi="宋体" w:eastAsia="宋体" w:cs="宋体"/>
          <w:color w:val="000"/>
          <w:sz w:val="28"/>
          <w:szCs w:val="28"/>
        </w:rPr>
        <w:t xml:space="preserve">　　&gt;（四）规范便捷，纳税服务在健全机制中取得新成效</w:t>
      </w:r>
    </w:p>
    <w:p>
      <w:pPr>
        <w:ind w:left="0" w:right="0" w:firstLine="560"/>
        <w:spacing w:before="450" w:after="450" w:line="312" w:lineRule="auto"/>
      </w:pPr>
      <w:r>
        <w:rPr>
          <w:rFonts w:ascii="宋体" w:hAnsi="宋体" w:eastAsia="宋体" w:cs="宋体"/>
          <w:color w:val="000"/>
          <w:sz w:val="28"/>
          <w:szCs w:val="28"/>
        </w:rPr>
        <w:t xml:space="preserve">　　我局以纳税人需求为导向，建立健全纳税服务工作长效机制，努力营造良好的税收环境。</w:t>
      </w:r>
    </w:p>
    <w:p>
      <w:pPr>
        <w:ind w:left="0" w:right="0" w:firstLine="560"/>
        <w:spacing w:before="450" w:after="450" w:line="312" w:lineRule="auto"/>
      </w:pPr>
      <w:r>
        <w:rPr>
          <w:rFonts w:ascii="宋体" w:hAnsi="宋体" w:eastAsia="宋体" w:cs="宋体"/>
          <w:color w:val="000"/>
          <w:sz w:val="28"/>
          <w:szCs w:val="28"/>
        </w:rPr>
        <w:t xml:space="preserve">　　一是建设标准化办税服务厅。推进办税服务厅集中管理，改造业务流程，推行“一窗统办”业务，将纳税人发生的主要涉税事项归集到办税厅完成，努力将办税服务厅打造成征、管、评、查职能的交汇点，促进办税服务效率的全面提升。全面推广网上办税服务厅、“影印系统”和“一户式”电子档案，实现实体与网络并行的立体化办税服务格局。</w:t>
      </w:r>
    </w:p>
    <w:p>
      <w:pPr>
        <w:ind w:left="0" w:right="0" w:firstLine="560"/>
        <w:spacing w:before="450" w:after="450" w:line="312" w:lineRule="auto"/>
      </w:pPr>
      <w:r>
        <w:rPr>
          <w:rFonts w:ascii="宋体" w:hAnsi="宋体" w:eastAsia="宋体" w:cs="宋体"/>
          <w:color w:val="000"/>
          <w:sz w:val="28"/>
          <w:szCs w:val="28"/>
        </w:rPr>
        <w:t xml:space="preserve">　　二是健全品牌化服务机制。成立转型升级税收专家服务团，集聚税务部门注册税务师、注册会计师、律师等业务精英，开展“送政策、促转型、惠民生、助发展”主题活动，为“转型”添活力。突出为全市重点投资项目提供“挂钩式”服务，为重点企业提供满足个性需求的“订单式”服务，为全市新兴产业提供“引导式”服务，为转型升级和产业振兴战略提供“保障式”服务，为中小企业提供“提醒式”服务，为需要税收援助的特殊纳税人提供“贴心式”服务。局领导带头深入企业和基层调研，开展“帮助企业解难题扶持企业促发展”活动。开展“审计式”稽查服务，帮助企业降低税收风险。对26户纳税人进行了审计式辅导，为企业减少损失1500余万元。积极为组织收入和经济转型升级建言献策，全年在国家级和省级核心类刊物上发表调研报告28篇，经济税收信息被党国务院领导批示2篇，被中央办公厅、国务院办公厅录用4篇，被省委省政府录用8篇，被省局录用10篇，被市委、市政府录用68篇。</w:t>
      </w:r>
    </w:p>
    <w:p>
      <w:pPr>
        <w:ind w:left="0" w:right="0" w:firstLine="560"/>
        <w:spacing w:before="450" w:after="450" w:line="312" w:lineRule="auto"/>
      </w:pPr>
      <w:r>
        <w:rPr>
          <w:rFonts w:ascii="宋体" w:hAnsi="宋体" w:eastAsia="宋体" w:cs="宋体"/>
          <w:color w:val="000"/>
          <w:sz w:val="28"/>
          <w:szCs w:val="28"/>
        </w:rPr>
        <w:t xml:space="preserve">　　三是健全立体化维权机制。积极开展“纳税人之家”活动，举办“纳税服务开放日”、“局长接待日”活动，促进纳税人的税法遵从度不断提升。组织网上勤廉测评、纳税人满意度调查、纳税人评议等，形成满足纳税服务需求的长效机制。餐饮业纳税人之家获地税系统纳税人之家评选三等奖。</w:t>
      </w:r>
    </w:p>
    <w:p>
      <w:pPr>
        <w:ind w:left="0" w:right="0" w:firstLine="560"/>
        <w:spacing w:before="450" w:after="450" w:line="312" w:lineRule="auto"/>
      </w:pPr>
      <w:r>
        <w:rPr>
          <w:rFonts w:ascii="宋体" w:hAnsi="宋体" w:eastAsia="宋体" w:cs="宋体"/>
          <w:color w:val="000"/>
          <w:sz w:val="28"/>
          <w:szCs w:val="28"/>
        </w:rPr>
        <w:t xml:space="preserve">　　&gt;（五）内外并举，依法行政在综合治理中有了新推进</w:t>
      </w:r>
    </w:p>
    <w:p>
      <w:pPr>
        <w:ind w:left="0" w:right="0" w:firstLine="560"/>
        <w:spacing w:before="450" w:after="450" w:line="312" w:lineRule="auto"/>
      </w:pPr>
      <w:r>
        <w:rPr>
          <w:rFonts w:ascii="宋体" w:hAnsi="宋体" w:eastAsia="宋体" w:cs="宋体"/>
          <w:color w:val="000"/>
          <w:sz w:val="28"/>
          <w:szCs w:val="28"/>
        </w:rPr>
        <w:t xml:space="preserve">　　一是税收稽查职能有效发挥。对三年以上未检查过的26户所得税查账征收企业和46户B类纳税人实施了税务检查，组织实施了园林绿化市政工程、资本交易项目、电子产品和服装出口退税企业等多项税收专项检查。突出抓好举报案件的受理，加强与举报人的沟通与回复，落实举报奖励，共受理举报30件，办结率98%。</w:t>
      </w:r>
    </w:p>
    <w:p>
      <w:pPr>
        <w:ind w:left="0" w:right="0" w:firstLine="560"/>
        <w:spacing w:before="450" w:after="450" w:line="312" w:lineRule="auto"/>
      </w:pPr>
      <w:r>
        <w:rPr>
          <w:rFonts w:ascii="宋体" w:hAnsi="宋体" w:eastAsia="宋体" w:cs="宋体"/>
          <w:color w:val="000"/>
          <w:sz w:val="28"/>
          <w:szCs w:val="28"/>
        </w:rPr>
        <w:t xml:space="preserve">　　二是执法监督机制有效执行。依托税收执法督察软件，防范化解税收执法风险；依托CAS内审软件，防范化解财务管理风险；依托勤廉测评软件，化解廉政风险。严格执行涉税案件集体审理制度，全年集体审理21件，查补税款279.78万元，未发生一起听证、复议或起诉事件。</w:t>
      </w:r>
    </w:p>
    <w:p>
      <w:pPr>
        <w:ind w:left="0" w:right="0" w:firstLine="560"/>
        <w:spacing w:before="450" w:after="450" w:line="312" w:lineRule="auto"/>
      </w:pPr>
      <w:r>
        <w:rPr>
          <w:rFonts w:ascii="宋体" w:hAnsi="宋体" w:eastAsia="宋体" w:cs="宋体"/>
          <w:color w:val="000"/>
          <w:sz w:val="28"/>
          <w:szCs w:val="28"/>
        </w:rPr>
        <w:t xml:space="preserve">　　三是税收优惠政策有效落实。认真贯彻结构性减税和各项优惠政策，服务产业转型升级和民生改善，全年累计为企业和个体工商户减免税收1.8亿元。实施二三产业分离，成功分离28户，新增税款（一般预算收入）1214万元，初步实现了“企业发展、产业优化、财政增收”的“三赢”局面。</w:t>
      </w:r>
    </w:p>
    <w:p>
      <w:pPr>
        <w:ind w:left="0" w:right="0" w:firstLine="560"/>
        <w:spacing w:before="450" w:after="450" w:line="312" w:lineRule="auto"/>
      </w:pPr>
      <w:r>
        <w:rPr>
          <w:rFonts w:ascii="宋体" w:hAnsi="宋体" w:eastAsia="宋体" w:cs="宋体"/>
          <w:color w:val="000"/>
          <w:sz w:val="28"/>
          <w:szCs w:val="28"/>
        </w:rPr>
        <w:t xml:space="preserve">　　&gt;（六）共建和谐，干部队伍在管理创新中激发新活力</w:t>
      </w:r>
    </w:p>
    <w:p>
      <w:pPr>
        <w:ind w:left="0" w:right="0" w:firstLine="560"/>
        <w:spacing w:before="450" w:after="450" w:line="312" w:lineRule="auto"/>
      </w:pPr>
      <w:r>
        <w:rPr>
          <w:rFonts w:ascii="宋体" w:hAnsi="宋体" w:eastAsia="宋体" w:cs="宋体"/>
          <w:color w:val="000"/>
          <w:sz w:val="28"/>
          <w:szCs w:val="28"/>
        </w:rPr>
        <w:t xml:space="preserve">　　我局坚持以人为本，大力实施“人才兴税”战略，推动地税事业协调可持续发展。</w:t>
      </w:r>
    </w:p>
    <w:p>
      <w:pPr>
        <w:ind w:left="0" w:right="0" w:firstLine="560"/>
        <w:spacing w:before="450" w:after="450" w:line="312" w:lineRule="auto"/>
      </w:pPr>
      <w:r>
        <w:rPr>
          <w:rFonts w:ascii="宋体" w:hAnsi="宋体" w:eastAsia="宋体" w:cs="宋体"/>
          <w:color w:val="000"/>
          <w:sz w:val="28"/>
          <w:szCs w:val="28"/>
        </w:rPr>
        <w:t xml:space="preserve">　　一是开展大培训大考试，全面提升岗位技能。以注册税务师考试为平台，为全体干部购买注册税务师考试教材，组织干部集中学习网校课件，组织考试检验学习成果。积极落实大规模培训工作，在全省地税系统大培训测试中不仅获得团体第二名，并有5人进入全省前三十名，1名局领导进入领导组前十名，2名干部进入50周岁以上组前十名，成为全省唯一在各个奖项均有收获的参赛单位。稽查局开展的模拟查账培训、四分局开展的“一月一税”学习活动，成效明显，为我们今后的学习培训工作积累了经验。</w:t>
      </w:r>
    </w:p>
    <w:p>
      <w:pPr>
        <w:ind w:left="0" w:right="0" w:firstLine="560"/>
        <w:spacing w:before="450" w:after="450" w:line="312" w:lineRule="auto"/>
      </w:pPr>
      <w:r>
        <w:rPr>
          <w:rFonts w:ascii="宋体" w:hAnsi="宋体" w:eastAsia="宋体" w:cs="宋体"/>
          <w:color w:val="000"/>
          <w:sz w:val="28"/>
          <w:szCs w:val="28"/>
        </w:rPr>
        <w:t xml:space="preserve">　　二是积极开展行风评议，全面提速作风效能。对内加强思想动员，强化干部日常管理，形成全员参与、齐抓共管的良性互动机制；对外依托电视、报纸、电台、网站等媒体，宣传地税在纳税服务、队伍建设、作风优化等方面的做法，为民主评议活动营造良好氛围。定期开展巡察、审计、专项执法监察和明查暗访，组织开展勤廉“双述双评”，强化监督制约。积极听取社会各界的意见和建议，畅通互动渠道，举行“三服务”回头看座谈会，广泛听取社会各界的意见和建议，以实际行动和实在成效取信于民，树立地税部门良好形象。市局在全市行风评议活动中继续保持第一，五分局还作为地税系统的唯一基层站所代表在市民主评议行风总结推进会上做了交流发言。</w:t>
      </w:r>
    </w:p>
    <w:p>
      <w:pPr>
        <w:ind w:left="0" w:right="0" w:firstLine="560"/>
        <w:spacing w:before="450" w:after="450" w:line="312" w:lineRule="auto"/>
      </w:pPr>
      <w:r>
        <w:rPr>
          <w:rFonts w:ascii="宋体" w:hAnsi="宋体" w:eastAsia="宋体" w:cs="宋体"/>
          <w:color w:val="000"/>
          <w:sz w:val="28"/>
          <w:szCs w:val="28"/>
        </w:rPr>
        <w:t xml:space="preserve">　　总结20xx年工作，地税部门的履职能力更加突出，税收职能作用更加有效发挥。这些成绩的取得，离不开市委、市政府和上级局的正确领导，离不开社会各界和广大纳税人的大力支持，更凝聚了全局干部职工的智慧、心血和汗水。在此，我谨代表市局党组向全体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与“三个一流”总体要求相比，当前工作还存在一些差距。主要表现在：一是争先创优的意识还不强，创建成果和先进荣誉还不够多，直接成为“三个一流”考核木桶上的短板；二是干部的改革创新意识和创新热情还没有被有效激发，创新工作的层次和名次还不够高；三是队伍素质还不能适应专业化和信息化管理的需要，执行力有待进一步提高；四是党风廉政建设有待进一步加强。对于这些问题，我们必须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地税局年终工作总结范文（二）</w:t>
      </w:r>
    </w:p>
    <w:p>
      <w:pPr>
        <w:ind w:left="0" w:right="0" w:firstLine="560"/>
        <w:spacing w:before="450" w:after="450" w:line="312" w:lineRule="auto"/>
      </w:pPr>
      <w:r>
        <w:rPr>
          <w:rFonts w:ascii="宋体" w:hAnsi="宋体" w:eastAsia="宋体" w:cs="宋体"/>
          <w:color w:val="000"/>
          <w:sz w:val="28"/>
          <w:szCs w:val="28"/>
        </w:rPr>
        <w:t xml:space="preserve">　　20xx年，我局围绕“文化引领共建和谐、创新驱动转型发展”的工作主题，积极应对经济形势多变、收入压力加大、征管格局调整、组织目标拉升的新情况、新形势，迎难而上，负重拼搏，举全局之力推进更高水平的“三个一流”建设，圆满完成了各项目标任务。</w:t>
      </w:r>
    </w:p>
    <w:p>
      <w:pPr>
        <w:ind w:left="0" w:right="0" w:firstLine="560"/>
        <w:spacing w:before="450" w:after="450" w:line="312" w:lineRule="auto"/>
      </w:pPr>
      <w:r>
        <w:rPr>
          <w:rFonts w:ascii="宋体" w:hAnsi="宋体" w:eastAsia="宋体" w:cs="宋体"/>
          <w:color w:val="000"/>
          <w:sz w:val="28"/>
          <w:szCs w:val="28"/>
        </w:rPr>
        <w:t xml:space="preserve">　　（一）组织收入克难奋进。全年累计入库税费收入36.5亿元，同比增长23.85%。其中，公共预算收入14.85亿元，同比增长9%。基础数据质量、税收收入质量和征管状况总体评价等各项指标在市局通报中均名列前茅。一是信息利用增税源。建立多部门、多单位共同参与的联动税收保障机制，加强第三方信息的综合分析、利用，及时把握潜在的税源分布和税收增减因素，增强组织收入合力，取得了积极成效。通过与法院、住建、财政、房屋交易中心的沟通，我局及时组织维信置业、奥金鳄鱼馆不良资产处置的税金入库1931万元；通过与国土、财政部门沟通，及时督促政府融资平台入库契税4425万元；此外，我局通过与法院部门的沟通，建立了纳税人拍卖资产的信息交换，避免了纳税人绕开地税部门处置资产导致的税收流失。二是环节管理促增收。进一步强化房地产各环节税收的“链条式”管理，开展“清网式”税收核查，通过剖析与房地产相关的各环节税源分布情况，抓好各环节税收的监控和管理，有效遏制了房地产税收的大幅下滑势头。在房地产市场低迷的情况下，全年共清理税款4700万元。三是评定检查助增长。全年开展税收评定4312户次，入库税款7753.27万元；全年共检查企业66户，大要案2起，查补入库总额3500万元。对全市1157户企业所得税户（核率征收户388户，查账征收户769户）准期汇缴，汇缴入库企业所得税税款5039万元；全市300多户个人独资、合伙企业共汇缴补征个人所得税69.87万元。四是引入中介结“税”果。引入中介机构力量，加强对土地增值税、建筑项目清算。2家中介机构全年对全市23个建筑项目、3个土地增值税项目开展清算，入库税款0.18亿元，有效支撑了税收的增长。</w:t>
      </w:r>
    </w:p>
    <w:p>
      <w:pPr>
        <w:ind w:left="0" w:right="0" w:firstLine="560"/>
        <w:spacing w:before="450" w:after="450" w:line="312" w:lineRule="auto"/>
      </w:pPr>
      <w:r>
        <w:rPr>
          <w:rFonts w:ascii="宋体" w:hAnsi="宋体" w:eastAsia="宋体" w:cs="宋体"/>
          <w:color w:val="000"/>
          <w:sz w:val="28"/>
          <w:szCs w:val="28"/>
        </w:rPr>
        <w:t xml:space="preserve">　　（二）征管改革实施到位。20xx年x月，我局全面完成税源专业化管理改革，税源专业化管理新模式基本到位，并逐渐焕发出新的生机和活力。主要体现在：一是专业化管理的组织架构基本到位。突破属地管理体制，以分类分级为基础，明确了“征、评、管、查”各环节的职能，合理设置纳税服务局（第一分局）、风险监控局（与数据管理科合署办公）、重点税源管理分局（第五分局）、重点行业管理分局（第二分局）、一般税源管理分局（第三分局、第四分局）和稽查局等专业化管理机构。二是风险导向的运行机制基本建立。对传统的业务流程进行全面改造，将税种管理、稽查选案等纳入风险管理体系，建立了“信息采集-信息核实-风险识别-风险应对-绩效评估”的运行机制。全年通过风险管理平台发起任务78批次1337户，风险应对实现税款5896万元。三是专业化岗责体系基本形成。对税收管理员制度进行了重大变革，取消属地“固定管户”的做法，按照“分类管事”的原则建立全新的岗责体系。对一些专业性强、集约化程度高的复杂事项，组建专业化团队予以处置。专业的分工和权力的制衡，有效降低了执法风险和廉政风险。</w:t>
      </w:r>
    </w:p>
    <w:p>
      <w:pPr>
        <w:ind w:left="0" w:right="0" w:firstLine="560"/>
        <w:spacing w:before="450" w:after="450" w:line="312" w:lineRule="auto"/>
      </w:pPr>
      <w:r>
        <w:rPr>
          <w:rFonts w:ascii="宋体" w:hAnsi="宋体" w:eastAsia="宋体" w:cs="宋体"/>
          <w:color w:val="000"/>
          <w:sz w:val="28"/>
          <w:szCs w:val="28"/>
        </w:rPr>
        <w:t xml:space="preserve">　　（三）纳税服务品质提升。我局坚持尊重和方便纳税人的服务理念，通过政策服务、纳税服务、信息服务等全方位、多层次的贴心服务，为企业“减负助力”，为发展“吹氧助燃”。一是办税服务快捷方便。确立“全能、全程、全员”大服务格局，规范统一表证单书，纳税人使用的表证单书由190种精简为70种，涉税申请类表单由50余种归并成一张涉税事项申请单，将纳税人使用的16种申报表整合成一张综合申报表，切实减轻纳税人负担。按照征管改革后的岗责要求，健全初次纳税鉴定、低度风险推送及应对机制，建立电子档案数据库，对内实现征评管查信息共享，对外防止纳税人重复报送，切实减轻纳税人负担。简化减免税优惠的申请审批手续，完善征前减免及减免税备案制度，全年办理减免税2亿余元。二是征纳沟通和谐顺畅。构建以12366纳税服务热线、网上在线咨询为主，办税服务厅、税收管理员、中介机构等咨询为辅，电话、网络、短信、现场咨询等多种形式相结合的立体化、网络化的纳税咨询体系。强化“纳税人学校”建设，提升培训实效。依托办税服务厅开办新办企业辅导班，实行随到随学或“小班化”教学，第一时间解决纳税人办税问题。探索开办提高班，就土地增值税清算等复杂业务对税务中介实施集中培训，通过税务中介规范纳税人涉税财务处理水平。全年“纳税人学校”共举办培训15场次，培训纳税人6000余人次。每月编发《涉税信息月报》，宣传和解读税收政策、服务举措。组织纳税服务开放日，增进征纳了解。三是品牌服务花开万家。举办首届纳税服务文化节，推出“心指相印”品牌服务，进行征纳互动，文化互建，和谐之花，遍开万家。依托省创意文化类重大项目——东方盐湖城，创办“税收文化创意主题公园”。借助国家级非物质文化遗产——刻纸艺术，精雕细琢出地税纳税服务的发展历程。</w:t>
      </w:r>
    </w:p>
    <w:p>
      <w:pPr>
        <w:ind w:left="0" w:right="0" w:firstLine="560"/>
        <w:spacing w:before="450" w:after="450" w:line="312" w:lineRule="auto"/>
      </w:pPr>
      <w:r>
        <w:rPr>
          <w:rFonts w:ascii="宋体" w:hAnsi="宋体" w:eastAsia="宋体" w:cs="宋体"/>
          <w:color w:val="000"/>
          <w:sz w:val="28"/>
          <w:szCs w:val="28"/>
        </w:rPr>
        <w:t xml:space="preserve">　　（四）依法行政纵深推进。坚持把依法行政贯穿于税收工作始终，以强化执法风险预控为核心，持续提升税收法治水平。在制度建设上，深化税务行政审批制度改革，将31大类、241项涉税审批事项，全面纳入办税大厅办理；修订重大案件审理操作规程，统一房地产业执法标准；积极开展省局依法行政示范单位创建，规范行政权力行使。在执法监督上，创新建立税收征管新格局下的税收执法内控机制，形成“征、评、管、查、督”专业化、标准化、信息化的闭环管理模式；结合新的岗责体系，修订执法责任制实施细则，提高执法责任制推行质效；围绕风险应对管理、组织收入质量、行政审批、结构性减税政策落实情况等近20个项目，开展各项执法督察，涉及违规税款1.8万元，执法过错责任追究21人次。在税务稽查上，充分运用集约化稽查模式，科学配置稽查资源，有效实行分级分类管理，加大重点税源户监控力度和重大涉税案件查处力度，全年合计查补入库3500万元，提高稽查的打击力和威慑力。</w:t>
      </w:r>
    </w:p>
    <w:p>
      <w:pPr>
        <w:ind w:left="0" w:right="0" w:firstLine="560"/>
        <w:spacing w:before="450" w:after="450" w:line="312" w:lineRule="auto"/>
      </w:pPr>
      <w:r>
        <w:rPr>
          <w:rFonts w:ascii="宋体" w:hAnsi="宋体" w:eastAsia="宋体" w:cs="宋体"/>
          <w:color w:val="000"/>
          <w:sz w:val="28"/>
          <w:szCs w:val="28"/>
        </w:rPr>
        <w:t xml:space="preserve">　　一分辛勤，一分收获。20xx年，通过全局上下的共同努力，全面完成了各项工作任务，得到了各级领导的充分肯定，获得了十余项集体荣誉，如地税系统依法行政示范单位、省创建群众满意基层站所示范单位、市勤政廉政好班子、市“五一”劳动奖章、市“巾帼文明岗”、地税系统“税苑道德讲堂示范点”、市“支持地方经济社会发展贡献奖”，市局党组被评为市“优秀班子”，纳服局被市委市政府表彰为市“五星级服务科室”，“D税服务1+1”项目被评为市优质服务品牌。</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地税局年终工作总结范文（三）</w:t>
      </w:r>
    </w:p>
    <w:p>
      <w:pPr>
        <w:ind w:left="0" w:right="0" w:firstLine="560"/>
        <w:spacing w:before="450" w:after="450" w:line="312" w:lineRule="auto"/>
      </w:pPr>
      <w:r>
        <w:rPr>
          <w:rFonts w:ascii="宋体" w:hAnsi="宋体" w:eastAsia="宋体" w:cs="宋体"/>
          <w:color w:val="000"/>
          <w:sz w:val="28"/>
          <w:szCs w:val="28"/>
        </w:rPr>
        <w:t xml:space="preserve">　　20xx年，地税局紧紧围绕市局和区委、区政府的整体工作思路和各项工作部署，坚持以建设更高水平“三个一流”为主要目标，牢牢把握“推进基础建设，深化管理转型”的年度工作主题，紧紧围绕经济社会发展大局，实现了组织收入、征管改革、纳税服务、队伍建设各项工作的整体提升。</w:t>
      </w:r>
    </w:p>
    <w:p>
      <w:pPr>
        <w:ind w:left="0" w:right="0" w:firstLine="560"/>
        <w:spacing w:before="450" w:after="450" w:line="312" w:lineRule="auto"/>
      </w:pPr>
      <w:r>
        <w:rPr>
          <w:rFonts w:ascii="宋体" w:hAnsi="宋体" w:eastAsia="宋体" w:cs="宋体"/>
          <w:color w:val="000"/>
          <w:sz w:val="28"/>
          <w:szCs w:val="28"/>
        </w:rPr>
        <w:t xml:space="preserve">　　（一）税费收入稳步增长。20xx年，面对严峻形势，地税局紧紧抓住组织收入这个中心不放松，坚持“应收尽收，坚决不收过头税”的组织收入原则，上下联动，挖潜增收，有效发挥了税收职能作用。</w:t>
      </w:r>
    </w:p>
    <w:p>
      <w:pPr>
        <w:ind w:left="0" w:right="0" w:firstLine="560"/>
        <w:spacing w:before="450" w:after="450" w:line="312" w:lineRule="auto"/>
      </w:pPr>
      <w:r>
        <w:rPr>
          <w:rFonts w:ascii="宋体" w:hAnsi="宋体" w:eastAsia="宋体" w:cs="宋体"/>
          <w:color w:val="000"/>
          <w:sz w:val="28"/>
          <w:szCs w:val="28"/>
        </w:rPr>
        <w:t xml:space="preserve">　　20xx年地税局组织各项收入131.59亿元，增长17.31%，税收收入完成93.39亿元，增长15.51%。公共财政预算收入完成69.63亿元，增长14.99%，占全区财政预算收入的比重为59.48%，比20xx年提高近2个百分点，为经济和社会事业发展作出了贡献。一方面强化联动机制，形成合力。20xx年年初，针对全区税源现状，地税局在深入调查摸底的基础上进行目标管理考核；树立大局意识，加强税源监控和分析；妥善处理好依法治税和服务发展的关系，主动加强与当地政府的沟通协调，保证组织收入工作持续、健康发展；创新税务稽查方式，邀请“纳税人之家”会员代表与税务干部共同进行现场审理，查处100万元以上大要案4件，涉案税款1142万元。另一方面强调统筹兼顾，落实措施。在抓好重点税源上，全区227户重点税源户（占企业总户管数的0.79%）入库税收42.42亿元，占全部入库税款（不含“两税”）的52%；狠抓重点项目、重点行业、重点人群的个人所得税征管，累计入库个人所得税16.51亿元，同比增长23.85%；20xx年度企业所得税汇算清缴面为100%，入库企业所得税16.35亿元，同比增长8.13%。在抓好难点税源上，率先在全省构建“地图式税源交换管理系统”，实现土地使用税等税源的全面、实时、可视化管理和监控，全年入库土地使用税5.89亿元，增长6.66%；深化土地增值税“模板式”清算，把握好扣除项目这个关键环节，完善建设成本“警戒线”，全年累计入库土地增值税4.37亿元，增长18.1%。在抓好零散税源上，充分发挥协税护税网络的作用，全年入库个体税收1.89亿元，同比增长20.78%；利用财税信息共享系统，共交换信息147万条。在服务地方发展上，认真做好“营改增”试点各项工作，向国税移交“营改增”纳税人1300多户，涉及税款9000多万元；积极开展经济和税收信息调研，共有7篇信息被国办采用，开展对全区2万多户中小企业税费调查，调研成果得到国务院领导和总局领导的批示；认真落实结构性减免、优惠税率等各类优惠政策，已办理税收减免8.93亿元，其中小微企业减免增长57%；坚持社保同征同管，加强与人社、财政、信访、法院等单位的沟通联系，维护企业职工基本权益，全年共征收社保费26.97亿元，增长33.58%。</w:t>
      </w:r>
    </w:p>
    <w:p>
      <w:pPr>
        <w:ind w:left="0" w:right="0" w:firstLine="560"/>
        <w:spacing w:before="450" w:after="450" w:line="312" w:lineRule="auto"/>
      </w:pPr>
      <w:r>
        <w:rPr>
          <w:rFonts w:ascii="宋体" w:hAnsi="宋体" w:eastAsia="宋体" w:cs="宋体"/>
          <w:color w:val="000"/>
          <w:sz w:val="28"/>
          <w:szCs w:val="28"/>
        </w:rPr>
        <w:t xml:space="preserve">　　（二）征管改革加速推进。20xx年，在省局的统一部署下，地税局紧扣“三个一流”建设工作主线，通过深化征管改革，促进业务管理模式转型。在做实管理基础上，对纳服局、税源管理局和稽查局之间常用的衔接事项进行明确，保证新型征管体系顺畅运行。加强数据标准体系建设，开发数据痕迹管理系统，有效地解决数据管理工作中存在的问题；相继开发物业管理公司行业税收模型、“股权转让所得税风险电子模型”、投资管理公司行业风险模型、“房、土税税源分析”模型，提高风险识别的精准度；在全局广泛征集各类风险指标，20xx年由基层分局发现的有效风险点达77个，贡献税款891万元；加大第三方数据利用力度，从法院和国土局的信息中，抓取部分重大涉税风险点进行风险推送。在做强风险应对上，探索实施机关实体化运作，组织成立风险应对团队，在8个税源管理分局设立12个风险应对股，充分发挥基层在风险管理中的主动性。20xx年全局共查改错误数据2.47万条，通过风险应对入库税收3.98亿元，贡献率为4.88%，总体有效率为83.12%。</w:t>
      </w:r>
    </w:p>
    <w:p>
      <w:pPr>
        <w:ind w:left="0" w:right="0" w:firstLine="560"/>
        <w:spacing w:before="450" w:after="450" w:line="312" w:lineRule="auto"/>
      </w:pPr>
      <w:r>
        <w:rPr>
          <w:rFonts w:ascii="宋体" w:hAnsi="宋体" w:eastAsia="宋体" w:cs="宋体"/>
          <w:color w:val="000"/>
          <w:sz w:val="28"/>
          <w:szCs w:val="28"/>
        </w:rPr>
        <w:t xml:space="preserve">　　（三）纳税服务持续优化。我们将税法遵从度和公众满意度“双提升”作为目标取向，不断强化服务意识、拓展服务载体、提高服务质效。在强化服务平台建设上，充分发挥12366服务热线功能，全年受理咨询近5000次；畅通税务短信服务平台，共向纳税人发送各类提醒信息1.5万多条；积极拓展网上办税范围，全面上线影印系统，深化“同城通办”、国地税业务“一窗统办”，更好的服务纳税人。在加强纳税人权益保护上，针对不同层次纳税人的特点，共开展区“纳税人之家”活动10场次；定期举办“纳税人学校”，累计开班16场次；联合国税开展“纳税服务开放日”活动，拉近征纳距离；率先在全省启动实施纳税维权专业化协作战略，开展纳税维权服务、防范税务风险指导活动。在落实“两个减负”上，全面推行自助办税系统，创新推出个体社保费扣缴“一卡通”制度，为全区400多户个体工商户提供了便利；在办税服务厅设立休息室，组织纳税服务人员野外拓展训练，促进纳税服务工作人员身心健康。创新推出“智能‘减负担’，‘绿色’增满意”纳税服务举措，以智能管理促进效能革命，以成本控制实现征纳“双减负”，此举被总局汇编在册，并在20xx年全国纳税服务工作会议上进行交流。</w:t>
      </w:r>
    </w:p>
    <w:p>
      <w:pPr>
        <w:ind w:left="0" w:right="0" w:firstLine="560"/>
        <w:spacing w:before="450" w:after="450" w:line="312" w:lineRule="auto"/>
      </w:pPr>
      <w:r>
        <w:rPr>
          <w:rFonts w:ascii="宋体" w:hAnsi="宋体" w:eastAsia="宋体" w:cs="宋体"/>
          <w:color w:val="000"/>
          <w:sz w:val="28"/>
          <w:szCs w:val="28"/>
        </w:rPr>
        <w:t xml:space="preserve">　　（四）队伍建设不断加强。20xx年，地税局以建设有特色的地税文化为契机，开展一系列行之有效的活动，提高了队伍的凝聚力和战斗力。在加强文化建设上，以“税苑道德讲堂”为载体，举办并参与了各种形式的讲堂5场；以税收宣传志愿者服务队和巾帼标兵5A志愿者服务队为平台，实现“讲身边故事”到“行爱心善举”的转化；以“以案说法”廉政故事会为延伸，出版廉政读物“廉政故事会——以案说法”漫画读本；以创“全国职工书屋示范点”为契机，开展书香工程；以创办《阳湖税路》杂志为平台，展示员工风采；充分发挥党工团妇组织的作用，开展全局性文体活动10余次。在提升干部素质上，全年开展分级分类培训30场次，900人次参与培训，全面提升干部的综合素质和岗位胜任能力；通过公开选拔、竞争上岗、测评推荐和定期交流等形式，优化班子结构，激发队伍活力。在强化党风行风建设上，协助市局开发廉政e网，建立个人廉政电子档案，290人报告了个人重大事项；组织税务干部学习《税收违纪违法行为处分规定》，并进行测试；持续开展《地税形象你我他》明查暗访活动，严格落实责任追究；开展税务干部配偶、子女经商办企业专项评估和“一案双查”，严防执法风险和廉政风险；应用“3D”惩防系统和勤廉测评预警系统，收集纳税人意见建议，主动接受社会各界的评议。20xx年，在基层政风行风民主测评中，地税局综合得分位列执法部门第一。在争先创优开展上，全年共获省级荣誉8项、市级荣誉22项，树立了良好的部门和行业形象；积极参与城市文明创建，争当交通文明志愿者，全系统干部职工上岗值勤400余人次，为我市争创全国文明城市作出了积极的贡献。</w:t>
      </w:r>
    </w:p>
    <w:p>
      <w:pPr>
        <w:ind w:left="0" w:right="0" w:firstLine="560"/>
        <w:spacing w:before="450" w:after="450" w:line="312" w:lineRule="auto"/>
      </w:pPr>
      <w:r>
        <w:rPr>
          <w:rFonts w:ascii="宋体" w:hAnsi="宋体" w:eastAsia="宋体" w:cs="宋体"/>
          <w:color w:val="000"/>
          <w:sz w:val="28"/>
          <w:szCs w:val="28"/>
        </w:rPr>
        <w:t xml:space="preserve">　　过去的一年里，在市局和区委、区政府的正确领导下，广大干部职工经受住了复杂形势的严峻考验，完成了税源专业化管理改革的阶段性任务，打开了新时期工作的良好局面。在此，我代表新一届局党组班子，对全系统广大干部职工的辛勤付出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地税局年终工作总结范文（四）</w:t>
      </w:r>
    </w:p>
    <w:p>
      <w:pPr>
        <w:ind w:left="0" w:right="0" w:firstLine="560"/>
        <w:spacing w:before="450" w:after="450" w:line="312" w:lineRule="auto"/>
      </w:pPr>
      <w:r>
        <w:rPr>
          <w:rFonts w:ascii="宋体" w:hAnsi="宋体" w:eastAsia="宋体" w:cs="宋体"/>
          <w:color w:val="000"/>
          <w:sz w:val="28"/>
          <w:szCs w:val="28"/>
        </w:rPr>
        <w:t xml:space="preserve">　　20xx年地税局在市局和区委、区政府的正确领导下，全局上下一心，及早谋划，积极应对复杂多变的经济税收形势，紧扣“集聚创新新优势，推进管理现代化”的工作主题，强化创新驱动、深化征管改革、夯实管理基础、转变工作作风，实现管理效率、服务质量、执法水平、队伍素质和部门形象的提升。</w:t>
      </w:r>
    </w:p>
    <w:p>
      <w:pPr>
        <w:ind w:left="0" w:right="0" w:firstLine="560"/>
        <w:spacing w:before="450" w:after="450" w:line="312" w:lineRule="auto"/>
      </w:pPr>
      <w:r>
        <w:rPr>
          <w:rFonts w:ascii="宋体" w:hAnsi="宋体" w:eastAsia="宋体" w:cs="宋体"/>
          <w:color w:val="000"/>
          <w:sz w:val="28"/>
          <w:szCs w:val="28"/>
        </w:rPr>
        <w:t xml:space="preserve">　　一、夯税基，增实力，税收职能作用明显。一是科学分析提高收入质量。认真落实收入责任制和联动机制，对重点行业、重点税种进行税源分析预测，238户重点监控企业全年入库税收44.27亿元，占比达49.39％，在全市税收收入质量监控考核中位居前列。在大家的共同努力下，地税局全年组织各项收入143.37亿元，同比增长8.95%，其中入库税收收入99.29亿元，同比增长6.31%；公共财政预算收入75.2亿元，同比增长8%，占全区公共财政预算收入的59.76%，占市局公共财政预算收入的30.94%，完成市局年度调整任务（75亿元）的100.27%；入库其他收入44.08亿元，同比增长15.4%。二是多措并举筑牢税源基础。强化建筑业项目管理，通过与住建局等工程项目管理机关交换的339条信息，推送清算项目916个，清算入库营业税5004万元，全面摸排全区安置房项目，入库税款4.17亿元。加强对限售股转让的个人所得税跟踪管理，清理外籍个人基本信息，推进外籍个人所得税软件上线，全年仅此两项征收个人所得税6.75亿元，增长54.66%。开展房土税税源核查工作，依托“地图式税源交换管理系统”，进行城镇土地使用税“以地控税”试点，全年入库房土税10.41亿元，增长12.06%。完善委托代征、个体定额核定和税源登记管理，征收个体税收2.09亿元，同比增长11.17%。结合全区清理欠薪、欠费专项行动，入库社保费32.59亿元，征缴率达98.31％（1-11月入库率99.41%，12月受tips系统上线影响入库率有所下降）。三是重拳出击强化风险管理。升级开发“痕迹化”管理软件，对接数据质量审计系统，并在全市推广。建设“企业所得税分行业预警税收风险识别模型”，获全市模型竞赛二等奖。在重点行业、重点企业开展专项交叉评估，着力提高风险应对水平，全年入库中等风险应对税款6.69亿元，贡献率为7.46%，超全市平均水平，并在全市中等风险应对质效评比中名列第一。通过稽查应对高等风险96户，共查补入库2549.03万元，其中，查处100万元以上大要案2件，带动税源管理部门增收5623.39万元，稽查综合贡献率为0.95%。依托复审人才库，开展对296户企业案头和实地的“多维复审”，补交税款467万元。</w:t>
      </w:r>
    </w:p>
    <w:p>
      <w:pPr>
        <w:ind w:left="0" w:right="0" w:firstLine="560"/>
        <w:spacing w:before="450" w:after="450" w:line="312" w:lineRule="auto"/>
      </w:pPr>
      <w:r>
        <w:rPr>
          <w:rFonts w:ascii="宋体" w:hAnsi="宋体" w:eastAsia="宋体" w:cs="宋体"/>
          <w:color w:val="000"/>
          <w:sz w:val="28"/>
          <w:szCs w:val="28"/>
        </w:rPr>
        <w:t xml:space="preserve">　　二、抓重点，促改革，服务水平大幅提升。一是完善基本制度，推动征管改革。地税局在吸取其他区（县）先进做法的基础上，开展深化改革大讨论11场次，听取基层干部意见，调整机构及其职能：改革耕契两税管理体制，实现基础管理前移事项和耕契两税业务“同城通办”，实行个人二手房转让税收一体化征收；稽查局加挂市局稽查局第四分局牌子，全面实行一级稽查模式；成立档案管理中心，实现档案实体化、信息集中化，全年扫描资料30万页，装订成册3000卷；全面梳理机构岗位职能、业务流程，重新明确纳税服务局、税源管理分局、稽查局业务事项及具体涉税事项衔接问题，有效保证新征管体系顺畅运行。有序推进发票综合改革，完成过渡期“营改增”单位发票清理1.8万份，推广网络税控机，广泛使用电子发票。二是优化办税服务，促进征纳和谐。实行“两个减负”，精简表证单书117类，建筑业项目登记和外经证开具网上受理完成比例均达100%；使用窗口业务支撑系统，大力推广使用网上办税服务厅和自助办税机。创新思路，开展新办企业“小班化”培训，在去年8月份全省纳税人新办企业辅导会议上，作了经验介绍。利用“纳税人之家”平台加强与企业沟通，开展税企恳谈会、涉税风险提醒会等12场次。</w:t>
      </w:r>
    </w:p>
    <w:p>
      <w:pPr>
        <w:ind w:left="0" w:right="0" w:firstLine="560"/>
        <w:spacing w:before="450" w:after="450" w:line="312" w:lineRule="auto"/>
      </w:pPr>
      <w:r>
        <w:rPr>
          <w:rFonts w:ascii="宋体" w:hAnsi="宋体" w:eastAsia="宋体" w:cs="宋体"/>
          <w:color w:val="000"/>
          <w:sz w:val="28"/>
          <w:szCs w:val="28"/>
        </w:rPr>
        <w:t xml:space="preserve">　　三、强素质，重文化，团队竞争力显著增强。一是强化培训交流力度。按照深化征管改革的要求，跨分局调整人员58名，分局内岗位调整人员28名，交流面达28%。针对基层班子、专业人才、一般干部开展不同层次教育培训，举办复旦大学、税校培训班等10场次；突出业务骨干培养，新增“三师”6人，“三师”占比达18%，超全市平均水平；7人入选省局专业人才库，23人入选市局人才库。以业务竞赛为抓手，针对性的开展考前全员培训和冲刺培训，取得了较好的成绩：在省局稽查业务竞赛中有1人获奖（全市仅1人获奖）；在省局的大考试中，有5人获奖（全市11人获奖）；在市局业务大考试中，获团体三等奖，有14人获得个人奖项；在市局纳服业务技能竞赛中，有3人获奖（全市7人获奖）。二是建设特色地税文化。建成“一室一刊一屋一讲堂”的地税特色文化载体，即一个文化展室、一份《阳湖税路》杂志、一个“国家级职工书屋”、一堂“道德讲堂”。结合区委、区政府“抢抓苏南现代化新机遇，争创示范区建设新优势”解放思想大讨论活动，在全局开展效能作风建设大家谈，征集意见建议近百条，积极整改，有效促进了干部队伍建设。树立“快乐工作，健康生活”文化理念，增设摄影、书画、太极拳兴趣小组，在市局举行的瑜加、篮球兴趣小组比赛中，均取得第一名。大力开展文明创建，全年获得国家级集体和个人荣誉2项，省级荣誉8项，区局被评为“省文明单位”。三是教育引导廉洁从税。全面落实党风廉政建设责任制，在全区民主评议活动中，地税局名列执法部门第二名。深化警示故事的品牌效应，拍摄廉政微电影《深渊》，被推荐至省廉政文化作品库，并入围第十届全国法制动漫微电影大赛。开展系列警示教育活动：举办预防职务犯罪讲座、召开廉政专题座谈会、组织部分税务干部到法院旁听判决、组织股长及以上人员到湖州警示教育基地开展警示教育活动。严格税收执法督察，2篇督察案例被推荐到省局。严格落实中央、省、市各项规定，厉行节约，“三公”经费支出下降31%。强化效能作风建设，三分局被评为市级“人民满意站所”示范单位，三分局、五分局、十分局被评为区级“人民满意好站所”，办公室被评为区“创优服务”十佳科室。</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地税局年终工作总结范文（五）</w:t>
      </w:r>
    </w:p>
    <w:p>
      <w:pPr>
        <w:ind w:left="0" w:right="0" w:firstLine="560"/>
        <w:spacing w:before="450" w:after="450" w:line="312" w:lineRule="auto"/>
      </w:pPr>
      <w:r>
        <w:rPr>
          <w:rFonts w:ascii="宋体" w:hAnsi="宋体" w:eastAsia="宋体" w:cs="宋体"/>
          <w:color w:val="000"/>
          <w:sz w:val="28"/>
          <w:szCs w:val="28"/>
        </w:rPr>
        <w:t xml:space="preserve">　　20xx年是“xxx”发展开局之年。在市局和区委、区政府领导下，全局上下紧紧围绕“管理转型和形象提升”工作主题，在税源专业化管理和提高干部队伍素质上求突破，着力在组织税费收入上下功夫，在创新征管方式上求发展，在服务地方经济上重实效，在深化党风廉政上强保障，圆满完成了全年各项工作任务。我局连续3年获市地税系统“三个一流”考核第一名。</w:t>
      </w:r>
    </w:p>
    <w:p>
      <w:pPr>
        <w:ind w:left="0" w:right="0" w:firstLine="560"/>
        <w:spacing w:before="450" w:after="450" w:line="312" w:lineRule="auto"/>
      </w:pPr>
      <w:r>
        <w:rPr>
          <w:rFonts w:ascii="宋体" w:hAnsi="宋体" w:eastAsia="宋体" w:cs="宋体"/>
          <w:color w:val="000"/>
          <w:sz w:val="28"/>
          <w:szCs w:val="28"/>
        </w:rPr>
        <w:t xml:space="preserve">　　&gt;（一）分析把握经济发展趋势，强化依法治税，税费收入创历史新高</w:t>
      </w:r>
    </w:p>
    <w:p>
      <w:pPr>
        <w:ind w:left="0" w:right="0" w:firstLine="560"/>
        <w:spacing w:before="450" w:after="450" w:line="312" w:lineRule="auto"/>
      </w:pPr>
      <w:r>
        <w:rPr>
          <w:rFonts w:ascii="宋体" w:hAnsi="宋体" w:eastAsia="宋体" w:cs="宋体"/>
          <w:color w:val="000"/>
          <w:sz w:val="28"/>
          <w:szCs w:val="28"/>
        </w:rPr>
        <w:t xml:space="preserve">　　20xx年我局继续加强税收预测分析，对经济形势和收入走势作出正确判断，努力把依法治税作为税收工作的出发点和落脚点，着力做经济发展的“助推器”、社会发展的“稳定器”。</w:t>
      </w:r>
    </w:p>
    <w:p>
      <w:pPr>
        <w:ind w:left="0" w:right="0" w:firstLine="560"/>
        <w:spacing w:before="450" w:after="450" w:line="312" w:lineRule="auto"/>
      </w:pPr>
      <w:r>
        <w:rPr>
          <w:rFonts w:ascii="宋体" w:hAnsi="宋体" w:eastAsia="宋体" w:cs="宋体"/>
          <w:color w:val="000"/>
          <w:sz w:val="28"/>
          <w:szCs w:val="28"/>
        </w:rPr>
        <w:t xml:space="preserve">　　积极组织收入税费超百亿。20xx年，我局组织各项税费收入首次突破百亿大关，达112.17亿元，增长24.93%，成为全市地税系统首家超百亿单位。税收收入80.85亿元，增长21.21%。其中：省级收入3.22亿元，增长42.53%；区（县）级收入（含耕契两税）77.64亿元，增长20.47%；其他收入31.32亿元，增长35.68%，其中社保费20.19亿元，增长36.26%。一般预算收入60.55亿元，增长18.71%，我局一般预算收入占全区一般预算收入的57.7%，为经济和社会事业发展，也为“十二五”的良好开局作出了贡献。</w:t>
      </w:r>
    </w:p>
    <w:p>
      <w:pPr>
        <w:ind w:left="0" w:right="0" w:firstLine="560"/>
        <w:spacing w:before="450" w:after="450" w:line="312" w:lineRule="auto"/>
      </w:pPr>
      <w:r>
        <w:rPr>
          <w:rFonts w:ascii="宋体" w:hAnsi="宋体" w:eastAsia="宋体" w:cs="宋体"/>
          <w:color w:val="000"/>
          <w:sz w:val="28"/>
          <w:szCs w:val="28"/>
        </w:rPr>
        <w:t xml:space="preserve">　　强化税种管理走精细之路。我局大力加强税种管理，堵漏增收。一是对“文化体育业”、“娱乐业”等七个行业的245户企业进行营业税20xx年度应税收入评审和20xx年征收方式认定，共入库营业税9068万元，同比增长20.07%。二是开展对建筑业项目专项清理工作，清理未登记项目537个，补开票3.89亿元，入库营业税、房产税等相关税款2154万元，完成建筑业项目清算1321个项目，补开发票12.11亿元，入库税款4067万元。三是做好外资企业城市维护建设税和教育费附加的征收工作，共入库外资企业城建税9724万元、教育费附加4892万元、地方教育费附加3265万元。四是做好20xx年度所得税汇算清缴工作，汇缴7138户，汇算清缴面100%，净补税额1.82亿元，同比增长336.99%。五是落实“地价进房价”政策，开展房产税税源清查。及时维护房产税税源信息，对涉及需“地价进房价”计征房产税的企业进行调查核实，补交税款。六是进一步强化“耕契两税”征管，实行房地产税收一体化征收，成功上线存量房交易价格纳税评估系统，全年共补缴耕契两税1.7亿元，为保证我局顺利完成地方一般预算收入计划作出贡献。</w:t>
      </w:r>
    </w:p>
    <w:p>
      <w:pPr>
        <w:ind w:left="0" w:right="0" w:firstLine="560"/>
        <w:spacing w:before="450" w:after="450" w:line="312" w:lineRule="auto"/>
      </w:pPr>
      <w:r>
        <w:rPr>
          <w:rFonts w:ascii="宋体" w:hAnsi="宋体" w:eastAsia="宋体" w:cs="宋体"/>
          <w:color w:val="000"/>
          <w:sz w:val="28"/>
          <w:szCs w:val="28"/>
        </w:rPr>
        <w:t xml:space="preserve">　　评估稽查防风险走规范之路。我局积极探索纳税评估新模式，成立纳税评估分局，专司重点企业纳税评估，提高评估的针对性和实效性，评估分局和管理分局对全区566户企业进行评估，共补税2.95亿元。为切实维护纳税人权利，降低纳税人涉税风险，我局积极开展查前政策辅导，20xx年全区企业自查补税1.19亿元。对全区AB类纳税人采取辅导型自查、一对一约谈和纳税检查。全年纳税检查查补各类税款3875万元。</w:t>
      </w:r>
    </w:p>
    <w:p>
      <w:pPr>
        <w:ind w:left="0" w:right="0" w:firstLine="560"/>
        <w:spacing w:before="450" w:after="450" w:line="312" w:lineRule="auto"/>
      </w:pPr>
      <w:r>
        <w:rPr>
          <w:rFonts w:ascii="宋体" w:hAnsi="宋体" w:eastAsia="宋体" w:cs="宋体"/>
          <w:color w:val="000"/>
          <w:sz w:val="28"/>
          <w:szCs w:val="28"/>
        </w:rPr>
        <w:t xml:space="preserve">　　&gt;（二）扎实推进税收科学管理，创新征管方式，征管质效稳步提升</w:t>
      </w:r>
    </w:p>
    <w:p>
      <w:pPr>
        <w:ind w:left="0" w:right="0" w:firstLine="560"/>
        <w:spacing w:before="450" w:after="450" w:line="312" w:lineRule="auto"/>
      </w:pPr>
      <w:r>
        <w:rPr>
          <w:rFonts w:ascii="宋体" w:hAnsi="宋体" w:eastAsia="宋体" w:cs="宋体"/>
          <w:color w:val="000"/>
          <w:sz w:val="28"/>
          <w:szCs w:val="28"/>
        </w:rPr>
        <w:t xml:space="preserve">　　近年来，我局结合征管和机构改革，大力推进信息管税步伐，提升征管质效，努力构建现代税收征管新格局。</w:t>
      </w:r>
    </w:p>
    <w:p>
      <w:pPr>
        <w:ind w:left="0" w:right="0" w:firstLine="560"/>
        <w:spacing w:before="450" w:after="450" w:line="312" w:lineRule="auto"/>
      </w:pPr>
      <w:r>
        <w:rPr>
          <w:rFonts w:ascii="宋体" w:hAnsi="宋体" w:eastAsia="宋体" w:cs="宋体"/>
          <w:color w:val="000"/>
          <w:sz w:val="28"/>
          <w:szCs w:val="28"/>
        </w:rPr>
        <w:t xml:space="preserve">　　不断完善税源专业化管理模式。我局自20xx年x月起全面实施税源专业化管理改革，设立纳税服务局，对全区7个办税服务厅实行集中管理，通过全城通办，方便纳税，提高纳税遵从度。调整原信息管理科职能，成立数据管理科，专司涉税数据的收集和分析，查找、推送涉税风险点。在全市设立首家税收风险评估分局，对重点纳税企业和重大涉税风险实施风险应对。各税源管理分局对不同规模的纳税人实施分类管理，在分局内部设立重点税源管理所和一般税源管理所，对不同规模的纳税人实施侧重点不同的管理与服务，从管户制度向管事制度转变。</w:t>
      </w:r>
    </w:p>
    <w:p>
      <w:pPr>
        <w:ind w:left="0" w:right="0" w:firstLine="560"/>
        <w:spacing w:before="450" w:after="450" w:line="312" w:lineRule="auto"/>
      </w:pPr>
      <w:r>
        <w:rPr>
          <w:rFonts w:ascii="宋体" w:hAnsi="宋体" w:eastAsia="宋体" w:cs="宋体"/>
          <w:color w:val="000"/>
          <w:sz w:val="28"/>
          <w:szCs w:val="28"/>
        </w:rPr>
        <w:t xml:space="preserve">　　不断完善地方税源监控工作。一是依托财税信息共享系统，开发了与省地税局征管3.0系统配套的地方税综合治税平台。20xx年，通过该平台共采集信息5.49万条，补征地方税费1.38亿元。该平台的建立，规范了税收征管秩序，堵塞了税源管理漏洞，该项工作在全国财产行为税会议上进行交流，并在全省范围内推广。二是在土地增值税“模板式”清算工作的基础上，建立“土地增值税指标综合评价分析模型”。通过模型预警来识别、控制、应对土地增值税征管风险，20xx年入库土地增值税3.62亿元，同比增长27.02%。土地增值税“模板式”清算工作得到总局丘小雄副局长的充分肯定。三是充分利用全区土地清理的数据，依托国土部门定期更新的全区建设用地地形图，着手构建土地使用税“地图式税源管理电子系统”，通过一张图来管理全区土地税源信息，实现土地使用税税源的全面、实时、可视化管理和监控。</w:t>
      </w:r>
    </w:p>
    <w:p>
      <w:pPr>
        <w:ind w:left="0" w:right="0" w:firstLine="560"/>
        <w:spacing w:before="450" w:after="450" w:line="312" w:lineRule="auto"/>
      </w:pPr>
      <w:r>
        <w:rPr>
          <w:rFonts w:ascii="宋体" w:hAnsi="宋体" w:eastAsia="宋体" w:cs="宋体"/>
          <w:color w:val="000"/>
          <w:sz w:val="28"/>
          <w:szCs w:val="28"/>
        </w:rPr>
        <w:t xml:space="preserve">　　不断完善协税护税网络建设。一是综合治税工作向纵深推进。区政府专门发布综合治税保障办法，明确32个职能部门职责，建立联席会议制度，并出台综合治税考核办法，开通地方税收保障涉税信息交换平台，健全信息采集格式和信息指标体系。20xx年共采集信息5806条，通过将信息进行加工、整理、比对，查找漏征税款，及时进行查补。根据工商部门传递的股权转让信息，补增5800万元个人所得税；根据建设部门传递的建筑项目建设信息，开展建筑项目清算1328个，及时追征税款4038万元。二是个体税收社会化管理进一步完善。实行国、地税共用一个征管平台、一套征管软件，实现税务登记与工商部门无缝衔接，国地税税款实现“捆绑式”征收。20xx年入库个体地方税收1.54亿元，同比增长33.76%。</w:t>
      </w:r>
    </w:p>
    <w:p>
      <w:pPr>
        <w:ind w:left="0" w:right="0" w:firstLine="560"/>
        <w:spacing w:before="450" w:after="450" w:line="312" w:lineRule="auto"/>
      </w:pPr>
      <w:r>
        <w:rPr>
          <w:rFonts w:ascii="宋体" w:hAnsi="宋体" w:eastAsia="宋体" w:cs="宋体"/>
          <w:color w:val="000"/>
          <w:sz w:val="28"/>
          <w:szCs w:val="28"/>
        </w:rPr>
        <w:t xml:space="preserve">　　不断完善基金费管理规范。把电子化、信息化的现代技术运用到基金征管工作中，由信息管税向信息管费拓展，开发了基金费征管考核系统。通过该系统的运用，促进规费的公正、规范征收，预防执法风险，提高征缴质效，使基金费的征管水平实现质的跨越。20xx年征收基金费31.32亿元，同比增长35.68%。</w:t>
      </w:r>
    </w:p>
    <w:p>
      <w:pPr>
        <w:ind w:left="0" w:right="0" w:firstLine="560"/>
        <w:spacing w:before="450" w:after="450" w:line="312" w:lineRule="auto"/>
      </w:pPr>
      <w:r>
        <w:rPr>
          <w:rFonts w:ascii="宋体" w:hAnsi="宋体" w:eastAsia="宋体" w:cs="宋体"/>
          <w:color w:val="000"/>
          <w:sz w:val="28"/>
          <w:szCs w:val="28"/>
        </w:rPr>
        <w:t xml:space="preserve">　　&gt;（三）充分发挥纳税服务作用，树立全新服务理念，税收服务经济发展作用明显增强</w:t>
      </w:r>
    </w:p>
    <w:p>
      <w:pPr>
        <w:ind w:left="0" w:right="0" w:firstLine="560"/>
        <w:spacing w:before="450" w:after="450" w:line="312" w:lineRule="auto"/>
      </w:pPr>
      <w:r>
        <w:rPr>
          <w:rFonts w:ascii="宋体" w:hAnsi="宋体" w:eastAsia="宋体" w:cs="宋体"/>
          <w:color w:val="000"/>
          <w:sz w:val="28"/>
          <w:szCs w:val="28"/>
        </w:rPr>
        <w:t xml:space="preserve">　　20xx年，我局进一步改进纳税服务的方式、内容和手段，通过“四化”建设，努力为纳税人提供优质、高效、便捷的纳税服务。</w:t>
      </w:r>
    </w:p>
    <w:p>
      <w:pPr>
        <w:ind w:left="0" w:right="0" w:firstLine="560"/>
        <w:spacing w:before="450" w:after="450" w:line="312" w:lineRule="auto"/>
      </w:pPr>
      <w:r>
        <w:rPr>
          <w:rFonts w:ascii="宋体" w:hAnsi="宋体" w:eastAsia="宋体" w:cs="宋体"/>
          <w:color w:val="000"/>
          <w:sz w:val="28"/>
          <w:szCs w:val="28"/>
        </w:rPr>
        <w:t xml:space="preserve">　　办税服务一体化。大力推进实体办税服务厅联合办税，在全国率先启动“一窗统办”国地税业务，真正意义上实现“进一个厅、到一个窗、办两家事”，市委书记范燕青称赞此举是“辛苦两家人，方便千万家”为民办实事的大好事。国家税务总局总会计师汪康批示：“的合作办税机制新、工作实、效果好！”。此举作为我局的创新项目获市20xx年度创新项目二等奖。</w:t>
      </w:r>
    </w:p>
    <w:p>
      <w:pPr>
        <w:ind w:left="0" w:right="0" w:firstLine="560"/>
        <w:spacing w:before="450" w:after="450" w:line="312" w:lineRule="auto"/>
      </w:pPr>
      <w:r>
        <w:rPr>
          <w:rFonts w:ascii="宋体" w:hAnsi="宋体" w:eastAsia="宋体" w:cs="宋体"/>
          <w:color w:val="000"/>
          <w:sz w:val="28"/>
          <w:szCs w:val="28"/>
        </w:rPr>
        <w:t xml:space="preserve">　　税收宣传立体化。在门户网站上设立互动专栏，及时解析税收难题。定期向企业发放《涉税信息月报》，将税收新政、涉税提醒第一时间传给纳税人。深入企业、社区开展上门宣传服务，并借助各种媒体，扩大税收宣传效应，形成高覆盖、多层面、立体化税收宣传格局。我局的税宣月项目“‘点线面’税收宣传，助力‘三个’建设”获市优秀税收宣传项目。三分局开展的“地税助推产学研，共谋创业发展链”主题税宣活动、五分局依托“环球动漫嬉戏谷”创新推出的卡通税官、八分局组建的“巾帼税官宣讲团”、十一分局成立的“流动税法讲堂”都得到社会各界的广泛好评。</w:t>
      </w:r>
    </w:p>
    <w:p>
      <w:pPr>
        <w:ind w:left="0" w:right="0" w:firstLine="560"/>
        <w:spacing w:before="450" w:after="450" w:line="312" w:lineRule="auto"/>
      </w:pPr>
      <w:r>
        <w:rPr>
          <w:rFonts w:ascii="宋体" w:hAnsi="宋体" w:eastAsia="宋体" w:cs="宋体"/>
          <w:color w:val="000"/>
          <w:sz w:val="28"/>
          <w:szCs w:val="28"/>
        </w:rPr>
        <w:t xml:space="preserve">　　“纳税人之家”活动常态化。加强“纳税人之家”规范管理，构建全员、全岗位的维权服务工作格局。优化“纳税人之家”，整合成立区“纳税人之家”、区房地产“纳税人之家”、区建筑业“纳税人之家”，“纳税人之家”会员涵盖全区所有查账征收企业，开展“纳税人之家”活动10余次，在市优秀“纳税人之家”评比中荣获第二名，产生了良好的社会效应。</w:t>
      </w:r>
    </w:p>
    <w:p>
      <w:pPr>
        <w:ind w:left="0" w:right="0" w:firstLine="560"/>
        <w:spacing w:before="450" w:after="450" w:line="312" w:lineRule="auto"/>
      </w:pPr>
      <w:r>
        <w:rPr>
          <w:rFonts w:ascii="宋体" w:hAnsi="宋体" w:eastAsia="宋体" w:cs="宋体"/>
          <w:color w:val="000"/>
          <w:sz w:val="28"/>
          <w:szCs w:val="28"/>
        </w:rPr>
        <w:t xml:space="preserve">　　税收职能发挥全面化。充分发挥地方税收的职能作用，为全区扩大内需、促进经济进一步发展提供政策保障。强化税收政策的产业导向功能，鼓励企业加大技术投入力度，支持高新技术产业做强做大，全面落实加速折旧、税前扣除等税收优惠政策，狠抓优惠政策的“落地率”，推动企业从立足制造向积极创造转型，促进科技成果向现实生产力转变，全年办理各项税收减免达6.13亿元。加强经济和税收调研，全年有4篇调研信息被国务院办公厅录用，其中1篇被国务院领导批示，在规定的省级以上刊物发表调研文章10篇，较好地发挥了参谋助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2025-01-19T02:21:22+08:00</dcterms:created>
  <dcterms:modified xsi:type="dcterms:W3CDTF">2025-01-19T02:21:22+08:00</dcterms:modified>
</cp:coreProperties>
</file>

<file path=docProps/custom.xml><?xml version="1.0" encoding="utf-8"?>
<Properties xmlns="http://schemas.openxmlformats.org/officeDocument/2006/custom-properties" xmlns:vt="http://schemas.openxmlformats.org/officeDocument/2006/docPropsVTypes"/>
</file>