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毕业论文范文引用(共9篇)</w:t>
      </w:r>
      <w:bookmarkEnd w:id="1"/>
    </w:p>
    <w:p>
      <w:pPr>
        <w:jc w:val="center"/>
        <w:spacing w:before="0" w:after="450"/>
      </w:pPr>
      <w:r>
        <w:rPr>
          <w:rFonts w:ascii="Arial" w:hAnsi="Arial" w:eastAsia="Arial" w:cs="Arial"/>
          <w:color w:val="999999"/>
          <w:sz w:val="20"/>
          <w:szCs w:val="20"/>
        </w:rPr>
        <w:t xml:space="preserve">来源：网络  作者：夜幕降临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毕业论文范文引用 第一篇[1] 刘晨艳. 浅谈幼儿师范学校数学课程改革[J]. 文理导航（中旬）. 20_（01）[2] 张奠宙等编着.数学教育学导论[M]. 高等教育出版社， 20_[3] 黄瑾. 学科教学知识与幼儿园教师的专业发展[J]...</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第一篇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第二篇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第三篇</w:t>
      </w:r>
    </w:p>
    <w:p>
      <w:pPr>
        <w:ind w:left="0" w:right="0" w:firstLine="560"/>
        <w:spacing w:before="450" w:after="450" w:line="312" w:lineRule="auto"/>
      </w:pPr>
      <w:r>
        <w:rPr>
          <w:rFonts w:ascii="宋体" w:hAnsi="宋体" w:eastAsia="宋体" w:cs="宋体"/>
          <w:color w:val="000"/>
          <w:sz w:val="28"/>
          <w:szCs w:val="28"/>
        </w:rPr>
        <w:t xml:space="preserve">EndNote 相当于一个数据库，将添加/导入的文献存档。需要引用文献的时候就从中选择一个插入到文档中，EndNote 会自动给你编号、在文档末尾建立相应的参考文献列表。但是各种杂志、单位要求的文献著录格式是不一样的，所以在插入文献到文档之前，我们应该选择合适的文献著录格式。</w:t>
      </w:r>
    </w:p>
    <w:p>
      <w:pPr>
        <w:ind w:left="0" w:right="0" w:firstLine="560"/>
        <w:spacing w:before="450" w:after="450" w:line="312" w:lineRule="auto"/>
      </w:pPr>
      <w:r>
        <w:rPr>
          <w:rFonts w:ascii="宋体" w:hAnsi="宋体" w:eastAsia="宋体" w:cs="宋体"/>
          <w:color w:val="000"/>
          <w:sz w:val="28"/>
          <w:szCs w:val="28"/>
        </w:rPr>
        <w:t xml:space="preserve">这里提供我的基于国家标准 GB/T 7714-20_ 《文后参考文献著录规则》编制的 EndNote 输出样式模板。</w:t>
      </w:r>
    </w:p>
    <w:p>
      <w:pPr>
        <w:ind w:left="0" w:right="0" w:firstLine="560"/>
        <w:spacing w:before="450" w:after="450" w:line="312" w:lineRule="auto"/>
      </w:pPr>
      <w:r>
        <w:rPr>
          <w:rFonts w:ascii="宋体" w:hAnsi="宋体" w:eastAsia="宋体" w:cs="宋体"/>
          <w:color w:val="000"/>
          <w:sz w:val="28"/>
          <w:szCs w:val="28"/>
        </w:rPr>
        <w:t xml:space="preserve">目前国内的中文期刊，以及各学校的毕业论文，采用的基本上都是_国家标准GB/T 7714-20_。使用 EndNote 来管理文章中的参考文献引用和编排，省时省力，用过的都知道好。</w:t>
      </w:r>
    </w:p>
    <w:p>
      <w:pPr>
        <w:ind w:left="0" w:right="0" w:firstLine="560"/>
        <w:spacing w:before="450" w:after="450" w:line="312" w:lineRule="auto"/>
      </w:pPr>
      <w:r>
        <w:rPr>
          <w:rFonts w:ascii="宋体" w:hAnsi="宋体" w:eastAsia="宋体" w:cs="宋体"/>
          <w:color w:val="000"/>
          <w:sz w:val="28"/>
          <w:szCs w:val="28"/>
        </w:rPr>
        <w:t xml:space="preserve">请注意：这个模板输出的参考文献格式为按照引用在文中的出现顺序以数字编号的形式，例如：</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附件是压缩文件，下载后请解压，里面名为 geebinf modified by 就是我们需要的模板文件了。</w:t>
      </w:r>
    </w:p>
    <w:p>
      <w:pPr>
        <w:ind w:left="0" w:right="0" w:firstLine="560"/>
        <w:spacing w:before="450" w:after="450" w:line="312" w:lineRule="auto"/>
      </w:pPr>
      <w:r>
        <w:rPr>
          <w:rFonts w:ascii="宋体" w:hAnsi="宋体" w:eastAsia="宋体" w:cs="宋体"/>
          <w:color w:val="000"/>
          <w:sz w:val="28"/>
          <w:szCs w:val="28"/>
        </w:rPr>
        <w:t xml:space="preserve">2、 安装与使用</w:t>
      </w:r>
    </w:p>
    <w:p>
      <w:pPr>
        <w:ind w:left="0" w:right="0" w:firstLine="560"/>
        <w:spacing w:before="450" w:after="450" w:line="312" w:lineRule="auto"/>
      </w:pPr>
      <w:r>
        <w:rPr>
          <w:rFonts w:ascii="宋体" w:hAnsi="宋体" w:eastAsia="宋体" w:cs="宋体"/>
          <w:color w:val="000"/>
          <w:sz w:val="28"/>
          <w:szCs w:val="28"/>
        </w:rPr>
        <w:t xml:space="preserve">A. 安装</w:t>
      </w:r>
    </w:p>
    <w:p>
      <w:pPr>
        <w:ind w:left="0" w:right="0" w:firstLine="560"/>
        <w:spacing w:before="450" w:after="450" w:line="312" w:lineRule="auto"/>
      </w:pPr>
      <w:r>
        <w:rPr>
          <w:rFonts w:ascii="宋体" w:hAnsi="宋体" w:eastAsia="宋体" w:cs="宋体"/>
          <w:color w:val="000"/>
          <w:sz w:val="28"/>
          <w:szCs w:val="28"/>
        </w:rPr>
        <w:t xml:space="preserve">将解压得到的 geebinf modified by 文件放到 EndNote 安装目录的 Styles 文件夹里就可以了。</w:t>
      </w:r>
    </w:p>
    <w:p>
      <w:pPr>
        <w:ind w:left="0" w:right="0" w:firstLine="560"/>
        <w:spacing w:before="450" w:after="450" w:line="312" w:lineRule="auto"/>
      </w:pPr>
      <w:r>
        <w:rPr>
          <w:rFonts w:ascii="宋体" w:hAnsi="宋体" w:eastAsia="宋体" w:cs="宋体"/>
          <w:color w:val="000"/>
          <w:sz w:val="28"/>
          <w:szCs w:val="28"/>
        </w:rPr>
        <w:t xml:space="preserve">如果不知道安装目录，可以右键单击 EndNote 程序图标，选择“属性”来查看。通常是在系统盘的程序文件夹里。如，</w:t>
      </w:r>
    </w:p>
    <w:p>
      <w:pPr>
        <w:ind w:left="0" w:right="0" w:firstLine="560"/>
        <w:spacing w:before="450" w:after="450" w:line="312" w:lineRule="auto"/>
      </w:pPr>
      <w:r>
        <w:rPr>
          <w:rFonts w:ascii="宋体" w:hAnsi="宋体" w:eastAsia="宋体" w:cs="宋体"/>
          <w:color w:val="000"/>
          <w:sz w:val="28"/>
          <w:szCs w:val="28"/>
        </w:rPr>
        <w:t xml:space="preserve">C:Program Files (x86)EndNote X4Styles</w:t>
      </w:r>
    </w:p>
    <w:p>
      <w:pPr>
        <w:ind w:left="0" w:right="0" w:firstLine="560"/>
        <w:spacing w:before="450" w:after="450" w:line="312" w:lineRule="auto"/>
      </w:pPr>
      <w:r>
        <w:rPr>
          <w:rFonts w:ascii="宋体" w:hAnsi="宋体" w:eastAsia="宋体" w:cs="宋体"/>
          <w:color w:val="000"/>
          <w:sz w:val="28"/>
          <w:szCs w:val="28"/>
        </w:rPr>
        <w:t xml:space="preserve">B. 使用</w:t>
      </w:r>
    </w:p>
    <w:p>
      <w:pPr>
        <w:ind w:left="0" w:right="0" w:firstLine="560"/>
        <w:spacing w:before="450" w:after="450" w:line="312" w:lineRule="auto"/>
      </w:pPr>
      <w:r>
        <w:rPr>
          <w:rFonts w:ascii="宋体" w:hAnsi="宋体" w:eastAsia="宋体" w:cs="宋体"/>
          <w:color w:val="000"/>
          <w:sz w:val="28"/>
          <w:szCs w:val="28"/>
        </w:rPr>
        <w:t xml:space="preserve">首先，打开 EndNote 样式管理器</w:t>
      </w:r>
    </w:p>
    <w:p>
      <w:pPr>
        <w:ind w:left="0" w:right="0" w:firstLine="560"/>
        <w:spacing w:before="450" w:after="450" w:line="312" w:lineRule="auto"/>
      </w:pPr>
      <w:r>
        <w:rPr>
          <w:rFonts w:ascii="宋体" w:hAnsi="宋体" w:eastAsia="宋体" w:cs="宋体"/>
          <w:color w:val="000"/>
          <w:sz w:val="28"/>
          <w:szCs w:val="28"/>
        </w:rPr>
        <w:t xml:space="preserve">打开 EndNote 样式管理器</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第四篇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第五篇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第六篇</w:t>
      </w:r>
    </w:p>
    <w:p>
      <w:pPr>
        <w:ind w:left="0" w:right="0" w:firstLine="560"/>
        <w:spacing w:before="450" w:after="450" w:line="312" w:lineRule="auto"/>
      </w:pPr>
      <w:r>
        <w:rPr>
          <w:rFonts w:ascii="宋体" w:hAnsi="宋体" w:eastAsia="宋体" w:cs="宋体"/>
          <w:color w:val="000"/>
          <w:sz w:val="28"/>
          <w:szCs w:val="28"/>
        </w:rPr>
        <w:t xml:space="preserve">1、唐国兴，计量经济学——理论、方法和模型，复旦大学出版社，1988。</w:t>
      </w:r>
    </w:p>
    <w:p>
      <w:pPr>
        <w:ind w:left="0" w:right="0" w:firstLine="560"/>
        <w:spacing w:before="450" w:after="450" w:line="312" w:lineRule="auto"/>
      </w:pPr>
      <w:r>
        <w:rPr>
          <w:rFonts w:ascii="宋体" w:hAnsi="宋体" w:eastAsia="宋体" w:cs="宋体"/>
          <w:color w:val="000"/>
          <w:sz w:val="28"/>
          <w:szCs w:val="28"/>
        </w:rPr>
        <w:t xml:space="preserve">2、张寿、于清文，计量经济学，上海交通大学出版社，1984。</w:t>
      </w:r>
    </w:p>
    <w:p>
      <w:pPr>
        <w:ind w:left="0" w:right="0" w:firstLine="560"/>
        <w:spacing w:before="450" w:after="450" w:line="312" w:lineRule="auto"/>
      </w:pPr>
      <w:r>
        <w:rPr>
          <w:rFonts w:ascii="宋体" w:hAnsi="宋体" w:eastAsia="宋体" w:cs="宋体"/>
          <w:color w:val="000"/>
          <w:sz w:val="28"/>
          <w:szCs w:val="28"/>
        </w:rPr>
        <w:t xml:space="preserve">3、邹至庄，经济计量学，中国友谊出版公司，1988。</w:t>
      </w:r>
    </w:p>
    <w:p>
      <w:pPr>
        <w:ind w:left="0" w:right="0" w:firstLine="560"/>
        <w:spacing w:before="450" w:after="450" w:line="312" w:lineRule="auto"/>
      </w:pPr>
      <w:r>
        <w:rPr>
          <w:rFonts w:ascii="宋体" w:hAnsi="宋体" w:eastAsia="宋体" w:cs="宋体"/>
          <w:color w:val="000"/>
          <w:sz w:val="28"/>
          <w:szCs w:val="28"/>
        </w:rPr>
        <w:t xml:space="preserve">4、古扎拉蒂 计量经济学(上，下)，中国人民大学出版社20_年中译本。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5、伍德里奇，计量经济学导论——现代观点，中国人民大学出版社20_年中译本。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6、William H. Greene, Econometrics, 4th ed. 清华大学出版社20_年影印本。</w:t>
      </w:r>
    </w:p>
    <w:p>
      <w:pPr>
        <w:ind w:left="0" w:right="0" w:firstLine="560"/>
        <w:spacing w:before="450" w:after="450" w:line="312" w:lineRule="auto"/>
      </w:pPr>
      <w:r>
        <w:rPr>
          <w:rFonts w:ascii="宋体" w:hAnsi="宋体" w:eastAsia="宋体" w:cs="宋体"/>
          <w:color w:val="000"/>
          <w:sz w:val="28"/>
          <w:szCs w:val="28"/>
        </w:rPr>
        <w:t xml:space="preserve">7、汉密尔顿，时间序列分析，中国社会科学出版社1999中译本。</w:t>
      </w:r>
    </w:p>
    <w:p>
      <w:pPr>
        <w:ind w:left="0" w:right="0" w:firstLine="560"/>
        <w:spacing w:before="450" w:after="450" w:line="312" w:lineRule="auto"/>
      </w:pPr>
      <w:r>
        <w:rPr>
          <w:rFonts w:ascii="宋体" w:hAnsi="宋体" w:eastAsia="宋体" w:cs="宋体"/>
          <w:color w:val="000"/>
          <w:sz w:val="28"/>
          <w:szCs w:val="28"/>
        </w:rPr>
        <w:t xml:space="preserve">8、易丹辉，数据分析与Eviews应用，中国统计出版社20_。</w:t>
      </w:r>
    </w:p>
    <w:p>
      <w:pPr>
        <w:ind w:left="0" w:right="0" w:firstLine="560"/>
        <w:spacing w:before="450" w:after="450" w:line="312" w:lineRule="auto"/>
      </w:pPr>
      <w:r>
        <w:rPr>
          <w:rFonts w:ascii="宋体" w:hAnsi="宋体" w:eastAsia="宋体" w:cs="宋体"/>
          <w:color w:val="000"/>
          <w:sz w:val="28"/>
          <w:szCs w:val="28"/>
        </w:rPr>
        <w:t xml:space="preserve">9、张晓峒主编，计量经济学软件Eviews使用指南，南开大学出版社20_。</w:t>
      </w:r>
    </w:p>
    <w:p>
      <w:pPr>
        <w:ind w:left="0" w:right="0" w:firstLine="560"/>
        <w:spacing w:before="450" w:after="450" w:line="312" w:lineRule="auto"/>
      </w:pPr>
      <w:r>
        <w:rPr>
          <w:rFonts w:ascii="宋体" w:hAnsi="宋体" w:eastAsia="宋体" w:cs="宋体"/>
          <w:color w:val="000"/>
          <w:sz w:val="28"/>
          <w:szCs w:val="28"/>
        </w:rPr>
        <w:t xml:space="preserve">10、拉姆.拉玛丹山《应用计量经济学》，机械工业出版社20_中译本。</w:t>
      </w:r>
    </w:p>
    <w:p>
      <w:pPr>
        <w:ind w:left="0" w:right="0" w:firstLine="560"/>
        <w:spacing w:before="450" w:after="450" w:line="312" w:lineRule="auto"/>
      </w:pPr>
      <w:r>
        <w:rPr>
          <w:rFonts w:ascii="宋体" w:hAnsi="宋体" w:eastAsia="宋体" w:cs="宋体"/>
          <w:color w:val="000"/>
          <w:sz w:val="28"/>
          <w:szCs w:val="28"/>
        </w:rPr>
        <w:t xml:space="preserve">11、Box, Jenkins, Reinsel《时间序列分析：预测和控制(第三版)》，中国统计出版社，1997年中译本。</w:t>
      </w:r>
    </w:p>
    <w:p>
      <w:pPr>
        <w:ind w:left="0" w:right="0" w:firstLine="560"/>
        <w:spacing w:before="450" w:after="450" w:line="312" w:lineRule="auto"/>
      </w:pPr>
      <w:r>
        <w:rPr>
          <w:rFonts w:ascii="宋体" w:hAnsi="宋体" w:eastAsia="宋体" w:cs="宋体"/>
          <w:color w:val="000"/>
          <w:sz w:val="28"/>
          <w:szCs w:val="28"/>
        </w:rPr>
        <w:t xml:space="preserve">12、陆懋祖《高等时间序列计量经济学》，上海人民出版社，1999。</w:t>
      </w:r>
    </w:p>
    <w:p>
      <w:pPr>
        <w:ind w:left="0" w:right="0" w:firstLine="560"/>
        <w:spacing w:before="450" w:after="450" w:line="312" w:lineRule="auto"/>
      </w:pPr>
      <w:r>
        <w:rPr>
          <w:rFonts w:ascii="宋体" w:hAnsi="宋体" w:eastAsia="宋体" w:cs="宋体"/>
          <w:color w:val="000"/>
          <w:sz w:val="28"/>
          <w:szCs w:val="28"/>
        </w:rPr>
        <w:t xml:space="preserve">13、韩德瑞、秦朵《动态经济计量学》，上海人民出版社，1998。</w:t>
      </w:r>
    </w:p>
    <w:p>
      <w:pPr>
        <w:ind w:left="0" w:right="0" w:firstLine="560"/>
        <w:spacing w:before="450" w:after="450" w:line="312" w:lineRule="auto"/>
      </w:pPr>
      <w:r>
        <w:rPr>
          <w:rFonts w:ascii="宋体" w:hAnsi="宋体" w:eastAsia="宋体" w:cs="宋体"/>
          <w:color w:val="000"/>
          <w:sz w:val="28"/>
          <w:szCs w:val="28"/>
        </w:rPr>
        <w:t xml:space="preserve">14、谢识予、朱弘鑫《高级计量经济学》复旦大学出版社，20_。</w:t>
      </w:r>
    </w:p>
    <w:p>
      <w:pPr>
        <w:ind w:left="0" w:right="0" w:firstLine="560"/>
        <w:spacing w:before="450" w:after="450" w:line="312" w:lineRule="auto"/>
      </w:pPr>
      <w:r>
        <w:rPr>
          <w:rFonts w:ascii="宋体" w:hAnsi="宋体" w:eastAsia="宋体" w:cs="宋体"/>
          <w:color w:val="000"/>
          <w:sz w:val="28"/>
          <w:szCs w:val="28"/>
        </w:rPr>
        <w:t xml:space="preserve">15、弗朗西斯《商业和经济预测中的时间序列模型》，中国人民大学出版社，20_。</w:t>
      </w:r>
    </w:p>
    <w:p>
      <w:pPr>
        <w:ind w:left="0" w:right="0" w:firstLine="560"/>
        <w:spacing w:before="450" w:after="450" w:line="312" w:lineRule="auto"/>
      </w:pPr>
      <w:r>
        <w:rPr>
          <w:rFonts w:ascii="宋体" w:hAnsi="宋体" w:eastAsia="宋体" w:cs="宋体"/>
          <w:color w:val="000"/>
          <w:sz w:val="28"/>
          <w:szCs w:val="28"/>
        </w:rPr>
        <w:t xml:space="preserve">16、朱平芳《现代计量经济学》，上海财经大学出版社，2024。</w:t>
      </w:r>
    </w:p>
    <w:p>
      <w:pPr>
        <w:ind w:left="0" w:right="0" w:firstLine="560"/>
        <w:spacing w:before="450" w:after="450" w:line="312" w:lineRule="auto"/>
      </w:pPr>
      <w:r>
        <w:rPr>
          <w:rFonts w:ascii="宋体" w:hAnsi="宋体" w:eastAsia="宋体" w:cs="宋体"/>
          <w:color w:val="000"/>
          <w:sz w:val="28"/>
          <w:szCs w:val="28"/>
        </w:rPr>
        <w:t xml:space="preserve">17、Pindyck R S, Rubinfeld D L, Econometrics Models and Economic Forecasts, 4th ed. The McGraw-Hill Companies, Inc. 1998.</w:t>
      </w:r>
    </w:p>
    <w:p>
      <w:pPr>
        <w:ind w:left="0" w:right="0" w:firstLine="560"/>
        <w:spacing w:before="450" w:after="450" w:line="312" w:lineRule="auto"/>
      </w:pPr>
      <w:r>
        <w:rPr>
          <w:rFonts w:ascii="宋体" w:hAnsi="宋体" w:eastAsia="宋体" w:cs="宋体"/>
          <w:color w:val="000"/>
          <w:sz w:val="28"/>
          <w:szCs w:val="28"/>
        </w:rPr>
        <w:t xml:space="preserve">18、Johnston, J. and J. DiNardo, 1997, Econometric Methods, 4th ed., McGraw-Hill.</w:t>
      </w:r>
    </w:p>
    <w:p>
      <w:pPr>
        <w:ind w:left="0" w:right="0" w:firstLine="560"/>
        <w:spacing w:before="450" w:after="450" w:line="312" w:lineRule="auto"/>
      </w:pPr>
      <w:r>
        <w:rPr>
          <w:rFonts w:ascii="宋体" w:hAnsi="宋体" w:eastAsia="宋体" w:cs="宋体"/>
          <w:color w:val="000"/>
          <w:sz w:val="28"/>
          <w:szCs w:val="28"/>
        </w:rPr>
        <w:t xml:space="preserve">19、Wallace T D, Silver J L. Econometrics-An Introduction. Addison-Wesley Publishing Company, Inc. 1988.</w:t>
      </w:r>
    </w:p>
    <w:p>
      <w:pPr>
        <w:ind w:left="0" w:right="0" w:firstLine="560"/>
        <w:spacing w:before="450" w:after="450" w:line="312" w:lineRule="auto"/>
      </w:pPr>
      <w:r>
        <w:rPr>
          <w:rFonts w:ascii="宋体" w:hAnsi="宋体" w:eastAsia="宋体" w:cs="宋体"/>
          <w:color w:val="000"/>
          <w:sz w:val="28"/>
          <w:szCs w:val="28"/>
        </w:rPr>
        <w:t xml:space="preserve">20、Gujarati, D. N., 1995, Basic Econometrics, 3nd. ed., McGraw-Hill.</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第七篇</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英文文献采用 APA格式 ：</w:t>
      </w:r>
    </w:p>
    <w:p>
      <w:pPr>
        <w:ind w:left="0" w:right="0" w:firstLine="560"/>
        <w:spacing w:before="450" w:after="450" w:line="312" w:lineRule="auto"/>
      </w:pPr>
      <w:r>
        <w:rPr>
          <w:rFonts w:ascii="宋体" w:hAnsi="宋体" w:eastAsia="宋体" w:cs="宋体"/>
          <w:color w:val="000"/>
          <w:sz w:val="28"/>
          <w:szCs w:val="28"/>
        </w:rPr>
        <w:t xml:space="preserve">姓，名字首字母。（年)。 书名(斜体）。 出版社所在城市：出版社。</w:t>
      </w:r>
    </w:p>
    <w:p>
      <w:pPr>
        <w:ind w:left="0" w:right="0" w:firstLine="560"/>
        <w:spacing w:before="450" w:after="450" w:line="312" w:lineRule="auto"/>
      </w:pPr>
      <w:r>
        <w:rPr>
          <w:rFonts w:ascii="宋体" w:hAnsi="宋体" w:eastAsia="宋体" w:cs="宋体"/>
          <w:color w:val="000"/>
          <w:sz w:val="28"/>
          <w:szCs w:val="28"/>
        </w:rPr>
        <w:t xml:space="preserve">Sheril, R. D. (1956)。 The terrifying future: Contemplating color television. San Diego: Halstead.</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第八篇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毕业设计（论文）是本科学生学时较长、综合性较强的一门重要实践课程。一份优秀的毕业论文尤其是综述类论文是基于大量的参考文献，而本科生对文献的检索与管理能力较弱。EndNote是一款优秀的文献管理软件，本文在EndNote软件简要概述的基础上，运用实例就EndNote在硕士毕业论文中的应用作论述。结果表明，EndNote可以辅助本科生快速把握论文的总体信息；利用EndNote文献管理软件可以很好解決科学论文写作中大量文献的堆积以及引文格式标准化等难题，能大大提升学生的文献管理分析与科技论文写作能力，而且EndNote的优秀管理思维模式对学生毕业后进一步深入学习、工作和生活都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2025-04-01T06:53:25+08:00</dcterms:created>
  <dcterms:modified xsi:type="dcterms:W3CDTF">2025-04-01T06:53:25+08:00</dcterms:modified>
</cp:coreProperties>
</file>

<file path=docProps/custom.xml><?xml version="1.0" encoding="utf-8"?>
<Properties xmlns="http://schemas.openxmlformats.org/officeDocument/2006/custom-properties" xmlns:vt="http://schemas.openxmlformats.org/officeDocument/2006/docPropsVTypes"/>
</file>