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大专毕业论文5000字【三篇】</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文字：汉语词汇文字：郭文景演唱的歌曲文字：诗歌以下是小编整理的大专毕业论文5000字【三篇】，欢迎阅读与收藏。【篇1】大专毕业论文5000字　　摘要：本文详细介绍了建筑工程施工技术管理的理论及其重要性，并提出了加强了建筑工程施工技术管理的措...</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文字：汉语词汇文字：郭文景演唱的歌曲文字：诗歌以下是小编整理的大专毕业论文5000字【三篇】，欢迎阅读与收藏。[_TAG_h2]【篇1】大专毕业论文5000字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林xx探讨建筑工程施工技术的管理[J].四川建材，20_，(5):186-187.</w:t>
      </w:r>
    </w:p>
    <w:p>
      <w:pPr>
        <w:ind w:left="0" w:right="0" w:firstLine="560"/>
        <w:spacing w:before="450" w:after="450" w:line="312" w:lineRule="auto"/>
      </w:pPr>
      <w:r>
        <w:rPr>
          <w:rFonts w:ascii="宋体" w:hAnsi="宋体" w:eastAsia="宋体" w:cs="宋体"/>
          <w:color w:val="000"/>
          <w:sz w:val="28"/>
          <w:szCs w:val="28"/>
        </w:rPr>
        <w:t xml:space="preserve">　　文x.建筑工程施工技术管理的理论与运用[J].科技信息，20_，(23):321.</w:t>
      </w:r>
    </w:p>
    <w:p>
      <w:pPr>
        <w:ind w:left="0" w:right="0" w:firstLine="560"/>
        <w:spacing w:before="450" w:after="450" w:line="312" w:lineRule="auto"/>
      </w:pPr>
      <w:r>
        <w:rPr>
          <w:rFonts w:ascii="宋体" w:hAnsi="宋体" w:eastAsia="宋体" w:cs="宋体"/>
          <w:color w:val="000"/>
          <w:sz w:val="28"/>
          <w:szCs w:val="28"/>
        </w:rPr>
        <w:t xml:space="preserve">　　[3]任xx.论建筑工程项目管理[J].现代商贸工业，20_，(23):55-56.</w:t>
      </w:r>
    </w:p>
    <w:p>
      <w:pPr>
        <w:ind w:left="0" w:right="0" w:firstLine="560"/>
        <w:spacing w:before="450" w:after="450" w:line="312" w:lineRule="auto"/>
      </w:pPr>
      <w:r>
        <w:rPr>
          <w:rFonts w:ascii="宋体" w:hAnsi="宋体" w:eastAsia="宋体" w:cs="宋体"/>
          <w:color w:val="000"/>
          <w:sz w:val="28"/>
          <w:szCs w:val="28"/>
        </w:rPr>
        <w:t xml:space="preserve">　　[4]刘x.如何加强建筑工程施工技术管理[J].建材与装饰，20_，4:302-303.</w:t>
      </w:r>
    </w:p>
    <w:p>
      <w:pPr>
        <w:ind w:left="0" w:right="0" w:firstLine="560"/>
        <w:spacing w:before="450" w:after="450" w:line="312" w:lineRule="auto"/>
      </w:pPr>
      <w:r>
        <w:rPr>
          <w:rFonts w:ascii="黑体" w:hAnsi="黑体" w:eastAsia="黑体" w:cs="黑体"/>
          <w:color w:val="000000"/>
          <w:sz w:val="36"/>
          <w:szCs w:val="36"/>
          <w:b w:val="1"/>
          <w:bCs w:val="1"/>
        </w:rPr>
        <w:t xml:space="preserve">【篇2】大专毕业论文5000字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配件；利润；维修</w:t>
      </w:r>
    </w:p>
    <w:p>
      <w:pPr>
        <w:ind w:left="0" w:right="0" w:firstLine="560"/>
        <w:spacing w:before="450" w:after="450" w:line="312" w:lineRule="auto"/>
      </w:pPr>
      <w:r>
        <w:rPr>
          <w:rFonts w:ascii="宋体" w:hAnsi="宋体" w:eastAsia="宋体" w:cs="宋体"/>
          <w:color w:val="000"/>
          <w:sz w:val="28"/>
          <w:szCs w:val="28"/>
        </w:rPr>
        <w:t xml:space="preserve">　　《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　　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　　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　　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　　(1)政策法规体系不健全</w:t>
      </w:r>
    </w:p>
    <w:p>
      <w:pPr>
        <w:ind w:left="0" w:right="0" w:firstLine="560"/>
        <w:spacing w:before="450" w:after="450" w:line="312" w:lineRule="auto"/>
      </w:pPr>
      <w:r>
        <w:rPr>
          <w:rFonts w:ascii="宋体" w:hAnsi="宋体" w:eastAsia="宋体" w:cs="宋体"/>
          <w:color w:val="000"/>
          <w:sz w:val="28"/>
          <w:szCs w:val="28"/>
        </w:rPr>
        <w:t xml:space="preserve">　　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　　(2)整车厂垄断原厂配件流通渠道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　　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　　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　　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　　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　　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　　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　　(3)缺乏品牌化、规模化的大型汽配流通企业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　　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　　(4)许多部门进行管理。在目前还没有第三方行业监管，由于我国管理体制存在不足，使得政府也很难完全发挥作用。除商务部、交通运输部等行业主管部门以外，我国汽车配件流通市场的除了商务部、交通部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　　二、认清市场经济条件</w:t>
      </w:r>
    </w:p>
    <w:p>
      <w:pPr>
        <w:ind w:left="0" w:right="0" w:firstLine="560"/>
        <w:spacing w:before="450" w:after="450" w:line="312" w:lineRule="auto"/>
      </w:pPr>
      <w:r>
        <w:rPr>
          <w:rFonts w:ascii="宋体" w:hAnsi="宋体" w:eastAsia="宋体" w:cs="宋体"/>
          <w:color w:val="000"/>
          <w:sz w:val="28"/>
          <w:szCs w:val="28"/>
        </w:rPr>
        <w:t xml:space="preserve">　　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从而导致了相互争夺利益的关系。现如今，随着信息的发达大众的消费理念和认识发生了巨大的改变老百姓的消费越来越科学，对产品的性价比和附加值要求愈加迫切，如果我们还不改变方式，只是想依靠一行业中的一两个企业来满足群众新增的各类问题，是不可能做到的，而且也难以在现在的市场中发展。现在是物联网的时代不再是原来靠个人或个别企业的时代，各个行业、企业间的交流、相互学习、相互借鉴已是当今企业的主旋律。彼此间相互交流、融合使的利益争夺者变成共同创造者，汽配与汽修业今后的发展之路必然是风雨同步；各企业相互合作、相互竞争、合作投资、共同提高企业的各方面竞争力，也是适应新时代的正确选择更。</w:t>
      </w:r>
    </w:p>
    <w:p>
      <w:pPr>
        <w:ind w:left="0" w:right="0" w:firstLine="560"/>
        <w:spacing w:before="450" w:after="450" w:line="312" w:lineRule="auto"/>
      </w:pPr>
      <w:r>
        <w:rPr>
          <w:rFonts w:ascii="宋体" w:hAnsi="宋体" w:eastAsia="宋体" w:cs="宋体"/>
          <w:color w:val="000"/>
          <w:sz w:val="28"/>
          <w:szCs w:val="28"/>
        </w:rPr>
        <w:t xml:space="preserve">&gt;　　三、辨明新形势下的发展要素</w:t>
      </w:r>
    </w:p>
    <w:p>
      <w:pPr>
        <w:ind w:left="0" w:right="0" w:firstLine="560"/>
        <w:spacing w:before="450" w:after="450" w:line="312" w:lineRule="auto"/>
      </w:pPr>
      <w:r>
        <w:rPr>
          <w:rFonts w:ascii="宋体" w:hAnsi="宋体" w:eastAsia="宋体" w:cs="宋体"/>
          <w:color w:val="000"/>
          <w:sz w:val="28"/>
          <w:szCs w:val="28"/>
        </w:rPr>
        <w:t xml:space="preserve">　　要认识清楚新形势下汽配与汽修行业生存和发展要素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　　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　　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　　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　　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　　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[1]栾xx.济南汽车维修行业发展模式及相关政策[J].科学与管理，20_，25(6):83-90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　　[2]金xx.浅析汽车维修行业的现状与改进措施[J].内蒙古科技与经济，20_，9(20):158-162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　　[3]高xx.浅议新形势下如何加强汽车维修行业管理[J].现代经济信息，20_，12(12):259-265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【篇3】大专毕业论文5000字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[1]王.基于消防部队会计集中核算的思考[J].商业会计，20_，09:96-97.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2025-04-30T04:32:32+08:00</dcterms:created>
  <dcterms:modified xsi:type="dcterms:W3CDTF">2025-04-30T04:32:32+08:00</dcterms:modified>
</cp:coreProperties>
</file>

<file path=docProps/custom.xml><?xml version="1.0" encoding="utf-8"?>
<Properties xmlns="http://schemas.openxmlformats.org/officeDocument/2006/custom-properties" xmlns:vt="http://schemas.openxmlformats.org/officeDocument/2006/docPropsVTypes"/>
</file>