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新时代新征程新作为形势与政策论文范文(通用3篇)</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政策是指国家权力机关在一定历史时期内，以权威和规范的形式，应实现的目标、行动原则、明确的任务、工作方法、一般步骤和具体措施，政党和其他社会政治团体，以实现其所代表的阶级和阶层的利益和意志。 以下是为大家整理的关于新时代新征程新作为形势与政策...</w:t>
      </w:r>
    </w:p>
    <w:p>
      <w:pPr>
        <w:ind w:left="0" w:right="0" w:firstLine="560"/>
        <w:spacing w:before="450" w:after="450" w:line="312" w:lineRule="auto"/>
      </w:pPr>
      <w:r>
        <w:rPr>
          <w:rFonts w:ascii="宋体" w:hAnsi="宋体" w:eastAsia="宋体" w:cs="宋体"/>
          <w:color w:val="000"/>
          <w:sz w:val="28"/>
          <w:szCs w:val="28"/>
        </w:rPr>
        <w:t xml:space="preserve">政策是指国家权力机关在一定历史时期内，以权威和规范的形式，应实现的目标、行动原则、明确的任务、工作方法、一般步骤和具体措施，政党和其他社会政治团体，以实现其所代表的阶级和阶层的利益和意志。 以下是为大家整理的关于新时代新征程新作为形势与政策论文的文章3篇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【篇一】新时代新征程新作为形势与政策论文</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范文写作，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【篇二】新时代新征程新作为形势与政策论文</w:t>
      </w:r>
    </w:p>
    <w:p>
      <w:pPr>
        <w:ind w:left="0" w:right="0" w:firstLine="560"/>
        <w:spacing w:before="450" w:after="450" w:line="312" w:lineRule="auto"/>
      </w:pPr>
      <w:r>
        <w:rPr>
          <w:rFonts w:ascii="宋体" w:hAnsi="宋体" w:eastAsia="宋体" w:cs="宋体"/>
          <w:color w:val="000"/>
          <w:sz w:val="28"/>
          <w:szCs w:val="28"/>
        </w:rPr>
        <w:t xml:space="preserve">　　20_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　　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　　悟“党味”之苦，更坚“前行之心”。共产党员的“党味”，是深入基层、脚踩泥泞的“苦味”。“知屋漏者在宇下，知政失者在草野。”党员干部要想把工作做好，就要听群众言、说群众话、办群众事。和群众打成一片，工作总结范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　　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　　悟“党味”，忆“初心”。为中国人民谋幸福，为中华民族谋复兴，入党志愿书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【篇三】新时代新征程新作为形势与政策论文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2025-04-29T23:45:40+08:00</dcterms:created>
  <dcterms:modified xsi:type="dcterms:W3CDTF">2025-04-29T23:45:40+08:00</dcterms:modified>
</cp:coreProperties>
</file>

<file path=docProps/custom.xml><?xml version="1.0" encoding="utf-8"?>
<Properties xmlns="http://schemas.openxmlformats.org/officeDocument/2006/custom-properties" xmlns:vt="http://schemas.openxmlformats.org/officeDocument/2006/docPropsVTypes"/>
</file>