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关于扩大我国城镇居民消费需求的几点思考</w:t>
      </w:r>
      <w:bookmarkEnd w:id="1"/>
    </w:p>
    <w:p>
      <w:pPr>
        <w:jc w:val="center"/>
        <w:spacing w:before="0" w:after="450"/>
      </w:pPr>
      <w:r>
        <w:rPr>
          <w:rFonts w:ascii="Arial" w:hAnsi="Arial" w:eastAsia="Arial" w:cs="Arial"/>
          <w:color w:val="999999"/>
          <w:sz w:val="20"/>
          <w:szCs w:val="20"/>
        </w:rPr>
        <w:t xml:space="preserve">来源：网络  作者：浅语风铃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【摘要】 目前制约我国居民消费需求的主要因素有:居民的总体收入水平低;收入分配不均,城乡差距过大;预期的不确定性以及消费环境的不完善等。因此转变居民消费理念,引导消费需求;改善消费环境,便利居民消费,推动消费结构升级等是扩大内需的有效途径。...</w:t>
      </w:r>
    </w:p>
    <w:p>
      <w:pPr>
        <w:ind w:left="0" w:right="0" w:firstLine="560"/>
        <w:spacing w:before="450" w:after="450" w:line="312" w:lineRule="auto"/>
      </w:pPr>
      <w:r>
        <w:rPr>
          <w:rFonts w:ascii="宋体" w:hAnsi="宋体" w:eastAsia="宋体" w:cs="宋体"/>
          <w:color w:val="000"/>
          <w:sz w:val="28"/>
          <w:szCs w:val="28"/>
        </w:rPr>
        <w:t xml:space="preserve">【摘要】 目前制约我国居民消费需求的主要因素有:居民的总体收入水平低;收入分配不均,城乡差距过大;预期的不确定性以及消费环境的不完善等。因此转变居民消费理念,引导消费需求;改善消费环境,便利居民消费,推动消费结构升级等是扩大内需的有效途径。本文即是着眼于消费需求,通过对城镇居民的深入分析,研究目前我国城镇居民的消费现状,探讨扩大我国城镇居民消费需求可行性的措施。</w:t>
      </w:r>
    </w:p>
    <w:p>
      <w:pPr>
        <w:ind w:left="0" w:right="0" w:firstLine="560"/>
        <w:spacing w:before="450" w:after="450" w:line="312" w:lineRule="auto"/>
      </w:pPr>
      <w:r>
        <w:rPr>
          <w:rFonts w:ascii="宋体" w:hAnsi="宋体" w:eastAsia="宋体" w:cs="宋体"/>
          <w:color w:val="000"/>
          <w:sz w:val="28"/>
          <w:szCs w:val="28"/>
        </w:rPr>
        <w:t xml:space="preserve">【关键字】 扩大 消费需求 现状 政策性建议</w:t>
      </w:r>
    </w:p>
    <w:p>
      <w:pPr>
        <w:ind w:left="0" w:right="0" w:firstLine="560"/>
        <w:spacing w:before="450" w:after="450" w:line="312" w:lineRule="auto"/>
      </w:pPr>
      <w:r>
        <w:rPr>
          <w:rFonts w:ascii="宋体" w:hAnsi="宋体" w:eastAsia="宋体" w:cs="宋体"/>
          <w:color w:val="000"/>
          <w:sz w:val="28"/>
          <w:szCs w:val="28"/>
        </w:rPr>
        <w:t xml:space="preserve">当前,面对国内外 经济 形势的新变化,“扩大内需”成为我国改变经济增长方式和缓解国际压力的重要途径之一。</w:t>
      </w:r>
    </w:p>
    <w:p>
      <w:pPr>
        <w:ind w:left="0" w:right="0" w:firstLine="560"/>
        <w:spacing w:before="450" w:after="450" w:line="312" w:lineRule="auto"/>
      </w:pPr>
      <w:r>
        <w:rPr>
          <w:rFonts w:ascii="宋体" w:hAnsi="宋体" w:eastAsia="宋体" w:cs="宋体"/>
          <w:color w:val="000"/>
          <w:sz w:val="28"/>
          <w:szCs w:val="28"/>
        </w:rPr>
        <w:t xml:space="preserve">一、我国城镇居民消费结构现状</w:t>
      </w:r>
    </w:p>
    <w:p>
      <w:pPr>
        <w:ind w:left="0" w:right="0" w:firstLine="560"/>
        <w:spacing w:before="450" w:after="450" w:line="312" w:lineRule="auto"/>
      </w:pPr>
      <w:r>
        <w:rPr>
          <w:rFonts w:ascii="宋体" w:hAnsi="宋体" w:eastAsia="宋体" w:cs="宋体"/>
          <w:color w:val="000"/>
          <w:sz w:val="28"/>
          <w:szCs w:val="28"/>
        </w:rPr>
        <w:t xml:space="preserve">1、食品支出比重下降,恩格尔系数逐年走底</w:t>
      </w:r>
    </w:p>
    <w:p>
      <w:pPr>
        <w:ind w:left="0" w:right="0" w:firstLine="560"/>
        <w:spacing w:before="450" w:after="450" w:line="312" w:lineRule="auto"/>
      </w:pPr>
      <w:r>
        <w:rPr>
          <w:rFonts w:ascii="宋体" w:hAnsi="宋体" w:eastAsia="宋体" w:cs="宋体"/>
          <w:color w:val="000"/>
          <w:sz w:val="28"/>
          <w:szCs w:val="28"/>
        </w:rPr>
        <w:t xml:space="preserve">众所周知,吃是人类生存的第一需要,在收入水平较低时,其在消费支出中必然占有重要地位。随着收入的增加,在食物需求基本满足的情况下,消费的重心才会开始向穿、用等其他方面转移。恩格尔系数所反映的就是食品支出占家庭或个人消费总支出的比例,所以恩格尔系数在国际上常常用来衡量一个国家和地区人民生活水平的状况,同时也成为反映一国居民家庭消费结构变化的重要标志。近年来,我国城镇居民的恩格尔系数逐年下降,这说明食品支出在城镇居民的消费总支出的比重正呈下降的趋势。</w:t>
      </w:r>
    </w:p>
    <w:p>
      <w:pPr>
        <w:ind w:left="0" w:right="0" w:firstLine="560"/>
        <w:spacing w:before="450" w:after="450" w:line="312" w:lineRule="auto"/>
      </w:pPr>
      <w:r>
        <w:rPr>
          <w:rFonts w:ascii="宋体" w:hAnsi="宋体" w:eastAsia="宋体" w:cs="宋体"/>
          <w:color w:val="000"/>
          <w:sz w:val="28"/>
          <w:szCs w:val="28"/>
        </w:rPr>
        <w:t xml:space="preserve">2、 旅游 等休闲服务消费成为新的消费亮点</w:t>
      </w:r>
    </w:p>
    <w:p>
      <w:pPr>
        <w:ind w:left="0" w:right="0" w:firstLine="560"/>
        <w:spacing w:before="450" w:after="450" w:line="312" w:lineRule="auto"/>
      </w:pPr>
      <w:r>
        <w:rPr>
          <w:rFonts w:ascii="宋体" w:hAnsi="宋体" w:eastAsia="宋体" w:cs="宋体"/>
          <w:color w:val="000"/>
          <w:sz w:val="28"/>
          <w:szCs w:val="28"/>
        </w:rPr>
        <w:t xml:space="preserve">随着以人为本的生活观念日益突出,居民能够享受到的社会公共服务和公共设施越来越多,这一范畴的消费也随之增加。相对于消费的效益性需求而言,消费的效率性需求将上升,即消费者在关注消费的效用和质量的同时,更关注消费的便捷性和快速性。随着经济的 发展 ,社会分工越来越细,家政服务、家庭医生、家庭病房等开始走进千家万户。</w:t>
      </w:r>
    </w:p>
    <w:p>
      <w:pPr>
        <w:ind w:left="0" w:right="0" w:firstLine="560"/>
        <w:spacing w:before="450" w:after="450" w:line="312" w:lineRule="auto"/>
      </w:pPr>
      <w:r>
        <w:rPr>
          <w:rFonts w:ascii="宋体" w:hAnsi="宋体" w:eastAsia="宋体" w:cs="宋体"/>
          <w:color w:val="000"/>
          <w:sz w:val="28"/>
          <w:szCs w:val="28"/>
        </w:rPr>
        <w:t xml:space="preserve">3、住房,汽车消费成为新的消费重点</w:t>
      </w:r>
    </w:p>
    <w:p>
      <w:pPr>
        <w:ind w:left="0" w:right="0" w:firstLine="560"/>
        <w:spacing w:before="450" w:after="450" w:line="312" w:lineRule="auto"/>
      </w:pPr>
      <w:r>
        <w:rPr>
          <w:rFonts w:ascii="宋体" w:hAnsi="宋体" w:eastAsia="宋体" w:cs="宋体"/>
          <w:color w:val="000"/>
          <w:sz w:val="28"/>
          <w:szCs w:val="28"/>
        </w:rPr>
        <w:t xml:space="preserve">从住房需求来看,越来越多的城市居民有能力购买商品房和 经济 适用房。202_年商品房销售面积已经达到了32247万平方米,比1991年增长了近10倍,增长是非常快的。从未来的 发展 看,城市化和人均居住条件的改善,以及房屋的 自然 折旧还将带来对住房的巨大市场需求。 中国 确实已经进入到住房的需求大幅度增长的时期。特别是随着城市化的快速推进,对住房的需求会进一步加大。因此,未来住房的需求潜力是非常大的。房地产业也仍将保持较快的发展势头。</w:t>
      </w:r>
    </w:p>
    <w:p>
      <w:pPr>
        <w:ind w:left="0" w:right="0" w:firstLine="560"/>
        <w:spacing w:before="450" w:after="450" w:line="312" w:lineRule="auto"/>
      </w:pPr>
      <w:r>
        <w:rPr>
          <w:rFonts w:ascii="宋体" w:hAnsi="宋体" w:eastAsia="宋体" w:cs="宋体"/>
          <w:color w:val="000"/>
          <w:sz w:val="28"/>
          <w:szCs w:val="28"/>
        </w:rPr>
        <w:t xml:space="preserve">从各个国家的发展经验来看,当一个国家人均GDP达到3000-10000美元的时候将进入汽车消费快速发展的时期,我国的一些城市,人均GDP已经接近或超过3000美元,因此,汽车消费出现较快增长的时期。中国已经发展成为一个极具潜力的汽车消费市场。</w:t>
      </w:r>
    </w:p>
    <w:p>
      <w:pPr>
        <w:ind w:left="0" w:right="0" w:firstLine="560"/>
        <w:spacing w:before="450" w:after="450" w:line="312" w:lineRule="auto"/>
      </w:pPr>
      <w:r>
        <w:rPr>
          <w:rFonts w:ascii="宋体" w:hAnsi="宋体" w:eastAsia="宋体" w:cs="宋体"/>
          <w:color w:val="000"/>
          <w:sz w:val="28"/>
          <w:szCs w:val="28"/>
        </w:rPr>
        <w:t xml:space="preserve">二、进一步扩大消费需求的政策性建议</w:t>
      </w:r>
    </w:p>
    <w:p>
      <w:pPr>
        <w:ind w:left="0" w:right="0" w:firstLine="560"/>
        <w:spacing w:before="450" w:after="450" w:line="312" w:lineRule="auto"/>
      </w:pPr>
      <w:r>
        <w:rPr>
          <w:rFonts w:ascii="宋体" w:hAnsi="宋体" w:eastAsia="宋体" w:cs="宋体"/>
          <w:color w:val="000"/>
          <w:sz w:val="28"/>
          <w:szCs w:val="28"/>
        </w:rPr>
        <w:t xml:space="preserve">1、确保城镇居民收入的长期稳定增长。收入增长是拉动消费的基础,是决定消费能力的根本因素。从长期来看,中国城镇居民人均收入与人均消费之间存在长期均衡的协调整关系。拉动内需的根源在居民收入水平的提高,只有收入的长期稳定增长,才能拉动并维持城镇居民消费的可持续增长。</w:t>
      </w:r>
    </w:p>
    <w:p>
      <w:pPr>
        <w:ind w:left="0" w:right="0" w:firstLine="560"/>
        <w:spacing w:before="450" w:after="450" w:line="312" w:lineRule="auto"/>
      </w:pPr>
      <w:r>
        <w:rPr>
          <w:rFonts w:ascii="宋体" w:hAnsi="宋体" w:eastAsia="宋体" w:cs="宋体"/>
          <w:color w:val="000"/>
          <w:sz w:val="28"/>
          <w:szCs w:val="28"/>
        </w:rPr>
        <w:t xml:space="preserve">2、加强收入结构性调控,加大对低收入群体的转移支付力度。从数据分析结果可以看出,城镇居民中的低收入群体是消费意愿最为强烈的群体,但收入来源的缺乏限制了该群体将消费意愿转化为购买力。要增加居民收入,刺激消费,就必须着重提高低收入群体的收入,扩宽他们的收入增长机制和手段。为此,应积极利用税收政策和财政转移支付手段,加强城镇居民收入分配时的结构性调控,对低收入群体加大转移支付的力度和范围。</w:t>
      </w:r>
    </w:p>
    <w:p>
      <w:pPr>
        <w:ind w:left="0" w:right="0" w:firstLine="560"/>
        <w:spacing w:before="450" w:after="450" w:line="312" w:lineRule="auto"/>
      </w:pPr>
      <w:r>
        <w:rPr>
          <w:rFonts w:ascii="宋体" w:hAnsi="宋体" w:eastAsia="宋体" w:cs="宋体"/>
          <w:color w:val="000"/>
          <w:sz w:val="28"/>
          <w:szCs w:val="28"/>
        </w:rPr>
        <w:t xml:space="preserve">3、健全和完善城镇社会保障体系,释放城镇居民消费需求。中等收入群体是消费性支出保持稳健增长的中坚力量,但近年来医疗、 教育 等成本不断上涨已经对中等收入群体造成了极大压力,突出表现在中等收入群体消费意愿降低、服务性消费支出增速放缓等各方面。为此,国家应该大力提高公共产品和服务的供给,健全和完善社会保障体系,加强医疗、教育、养老等社会保障的力度,以解决城镇居民尤其是中等收入群体消费的“后顾之忧”,不断释放城镇居民的消费需求。</w:t>
      </w:r>
    </w:p>
    <w:p>
      <w:pPr>
        <w:ind w:left="0" w:right="0" w:firstLine="560"/>
        <w:spacing w:before="450" w:after="450" w:line="312" w:lineRule="auto"/>
      </w:pPr>
      <w:r>
        <w:rPr>
          <w:rFonts w:ascii="宋体" w:hAnsi="宋体" w:eastAsia="宋体" w:cs="宋体"/>
          <w:color w:val="000"/>
          <w:sz w:val="28"/>
          <w:szCs w:val="28"/>
        </w:rPr>
        <w:t xml:space="preserve">4、优化消费支出结构,大力推动第三产业的发展。优化城镇居民消费支出的内部结构、大力提升服务性消费水平是实现消费可持续增长的必然过程。在积极推进城乡统筹发展的背景下,应加快服务业产业的提升和改造,积极拓宽新型服务领域,不断培育服务业新的增长点和居民消费热点,创造一个良好诚信的服务性消费环境。同时,大力发展文化、教育、 旅游 、社区服务等居民需求潜力大的产业,改善公共物品和服务供给,实现城镇居民消费结构的转型升级。</w:t>
      </w:r>
    </w:p>
    <w:p>
      <w:pPr>
        <w:ind w:left="0" w:right="0" w:firstLine="560"/>
        <w:spacing w:before="450" w:after="450" w:line="312" w:lineRule="auto"/>
      </w:pPr>
      <w:r>
        <w:rPr>
          <w:rFonts w:ascii="宋体" w:hAnsi="宋体" w:eastAsia="宋体" w:cs="宋体"/>
          <w:color w:val="000"/>
          <w:sz w:val="28"/>
          <w:szCs w:val="28"/>
        </w:rPr>
        <w:t xml:space="preserve">5、加强对房地产市场的调控,控制房地产价格的过快上涨。城镇居民的购房建房行为对居民消费支出增长起直接拉动作用,但高房价带来的购房支出成本的过快上涨同时会抑制居民消费的增长。因此,国家应切实加强对房地产市场的调控,促使高房价快速回归到合理的价格区间,避免房价缓慢回落对居民消费心理的反向抑制作用,扩大城镇居民的自住性购房需求,发挥好房地产业对扩大内需的积极作用。</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[2] 李晓菊.中国城镇居民收入差距与消费需求的定量研究 [D].暨南大学.202_年</w:t>
      </w:r>
    </w:p>
    <w:p>
      <w:pPr>
        <w:ind w:left="0" w:right="0" w:firstLine="560"/>
        <w:spacing w:before="450" w:after="450" w:line="312" w:lineRule="auto"/>
      </w:pPr>
      <w:r>
        <w:rPr>
          <w:rFonts w:ascii="宋体" w:hAnsi="宋体" w:eastAsia="宋体" w:cs="宋体"/>
          <w:color w:val="000"/>
          <w:sz w:val="28"/>
          <w:szCs w:val="28"/>
        </w:rPr>
        <w:t xml:space="preserve">[3] 魏大姣.我国消费需求制约因素的实证研究[D].暨南 大 学.202_年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2025-04-20T18:32:01+08:00</dcterms:created>
  <dcterms:modified xsi:type="dcterms:W3CDTF">2025-04-20T18:32:01+08:00</dcterms:modified>
</cp:coreProperties>
</file>

<file path=docProps/custom.xml><?xml version="1.0" encoding="utf-8"?>
<Properties xmlns="http://schemas.openxmlformats.org/officeDocument/2006/custom-properties" xmlns:vt="http://schemas.openxmlformats.org/officeDocument/2006/docPropsVTypes"/>
</file>