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中国楼市当前个别地区“断供潮”现象</w:t>
      </w:r>
      <w:bookmarkEnd w:id="1"/>
    </w:p>
    <w:p>
      <w:pPr>
        <w:jc w:val="center"/>
        <w:spacing w:before="0" w:after="450"/>
      </w:pPr>
      <w:r>
        <w:rPr>
          <w:rFonts w:ascii="Arial" w:hAnsi="Arial" w:eastAsia="Arial" w:cs="Arial"/>
          <w:color w:val="999999"/>
          <w:sz w:val="20"/>
          <w:szCs w:val="20"/>
        </w:rPr>
        <w:t xml:space="preserve">来源：网络  作者：莲雾凝露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以下是由小编收集整理的论文，为您提供参考。 其实，断供并非现时段才发生的新现象，它是与按揭购房伴随而生的。只不过在国民经济处于稳定上升时期，发生的机率较少而已。现阶段，由于受美国次贷危机影响，国内经济开始放慢增速，商品房的价格也不再那么昂...</w:t>
      </w:r>
    </w:p>
    <w:p>
      <w:pPr>
        <w:ind w:left="0" w:right="0" w:firstLine="560"/>
        <w:spacing w:before="450" w:after="450" w:line="312" w:lineRule="auto"/>
      </w:pPr>
      <w:r>
        <w:rPr>
          <w:rFonts w:ascii="宋体" w:hAnsi="宋体" w:eastAsia="宋体" w:cs="宋体"/>
          <w:color w:val="000"/>
          <w:sz w:val="28"/>
          <w:szCs w:val="28"/>
        </w:rPr>
        <w:t xml:space="preserve">以下是由小编收集整理的论文，为您提供参考。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其实，断供并非现时段才发生的新现象，它是与按揭购房伴随而生的。只不过在国民经济处于稳定上升时期，发生的机率较少而已。现阶段，由于受美国次贷危机影响，国内经济开始放慢增速，商品房的价格也不再那么昂扬向上，所以断供现象才引起了大众的观注，甚至称之为大潮，即断供潮。那么，客观分析，中国大地上现而今是否存在楼市断供潮?</w:t>
      </w:r>
    </w:p>
    <w:p>
      <w:pPr>
        <w:ind w:left="0" w:right="0" w:firstLine="560"/>
        <w:spacing w:before="450" w:after="450" w:line="312" w:lineRule="auto"/>
      </w:pPr>
      <w:r>
        <w:rPr>
          <w:rFonts w:ascii="宋体" w:hAnsi="宋体" w:eastAsia="宋体" w:cs="宋体"/>
          <w:color w:val="000"/>
          <w:sz w:val="28"/>
          <w:szCs w:val="28"/>
        </w:rPr>
        <w:t xml:space="preserve">在深圳，深圳出现断供潮说法一度甚嚣尘上。但在深圳银监局202_年7月28日下午召开的新闻发布会上，深圳银监局局长刘元介绍说，根据深圳银监局的日常监测，深圳并没有出现断供潮。按照最审慎的口径统计，深圳个人住房贷款不良贷款余额为17.35亿元，不良贷款率为0.79%，深圳住房贷款金融市场风险可控。</w:t>
      </w:r>
    </w:p>
    <w:p>
      <w:pPr>
        <w:ind w:left="0" w:right="0" w:firstLine="560"/>
        <w:spacing w:before="450" w:after="450" w:line="312" w:lineRule="auto"/>
      </w:pPr>
      <w:r>
        <w:rPr>
          <w:rFonts w:ascii="宋体" w:hAnsi="宋体" w:eastAsia="宋体" w:cs="宋体"/>
          <w:color w:val="000"/>
          <w:sz w:val="28"/>
          <w:szCs w:val="28"/>
        </w:rPr>
        <w:t xml:space="preserve">但是，深圳银监局也提醒，随着房地产市场的变化，个人按揭的违约率呈上升态势，存在潜在的断供风险，银行贷款质量面临较大的压力。作为监管机构，深圳银监局已经几度向商业银行发出风险提示，并责成商业银行做出风险压力测试。</w:t>
      </w:r>
    </w:p>
    <w:p>
      <w:pPr>
        <w:ind w:left="0" w:right="0" w:firstLine="560"/>
        <w:spacing w:before="450" w:after="450" w:line="312" w:lineRule="auto"/>
      </w:pPr>
      <w:r>
        <w:rPr>
          <w:rFonts w:ascii="宋体" w:hAnsi="宋体" w:eastAsia="宋体" w:cs="宋体"/>
          <w:color w:val="000"/>
          <w:sz w:val="28"/>
          <w:szCs w:val="28"/>
        </w:rPr>
        <w:t xml:space="preserve">上海、北京、成都、重庆等地方的银行界人士也几乎发表了类似于深圳银监局对断供潮的判断。</w:t>
      </w:r>
    </w:p>
    <w:p>
      <w:pPr>
        <w:ind w:left="0" w:right="0" w:firstLine="560"/>
        <w:spacing w:before="450" w:after="450" w:line="312" w:lineRule="auto"/>
      </w:pPr>
      <w:r>
        <w:rPr>
          <w:rFonts w:ascii="宋体" w:hAnsi="宋体" w:eastAsia="宋体" w:cs="宋体"/>
          <w:color w:val="000"/>
          <w:sz w:val="28"/>
          <w:szCs w:val="28"/>
        </w:rPr>
        <w:t xml:space="preserve">综合各方意见，似乎可以得出这样的结论：中国大陆地区目前有个别地区出现了楼房断供现现像，甚至比前些年有所增加，但数量并不明显，远远未形成所谓的断供潮。断供潮纯粹为一部分炒作者为其自身不良动机的危言耸听。但不排除，如果经济继续下滑、房价持续走低、负资产楼主增多，则选择断供或被迫断供的人会越来越多，有形成断供潮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2025-04-29T17:42:37+08:00</dcterms:created>
  <dcterms:modified xsi:type="dcterms:W3CDTF">2025-04-29T17:42:37+08:00</dcterms:modified>
</cp:coreProperties>
</file>

<file path=docProps/custom.xml><?xml version="1.0" encoding="utf-8"?>
<Properties xmlns="http://schemas.openxmlformats.org/officeDocument/2006/custom-properties" xmlns:vt="http://schemas.openxmlformats.org/officeDocument/2006/docPropsVTypes"/>
</file>