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形势与政策论文新时代下的人类命运共同体与中国三篇</w:t>
      </w:r>
      <w:bookmarkEnd w:id="1"/>
    </w:p>
    <w:p>
      <w:pPr>
        <w:jc w:val="center"/>
        <w:spacing w:before="0" w:after="450"/>
      </w:pPr>
      <w:r>
        <w:rPr>
          <w:rFonts w:ascii="Arial" w:hAnsi="Arial" w:eastAsia="Arial" w:cs="Arial"/>
          <w:color w:val="999999"/>
          <w:sz w:val="20"/>
          <w:szCs w:val="20"/>
        </w:rPr>
        <w:t xml:space="preserve">来源：网络  作者：流年似水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流行病，一个中文词，指的是流行病的发生和发展。严重急性呼吸系统综合征SARS、甲型H1N1流感H1N1和20_年冠状病毒病COVID-19的大规模爆发发生在更大的地区。 以下是为大家整理的关于形势与政策论文新时代下的人类命运共同体与中国的文...</w:t>
      </w:r>
    </w:p>
    <w:p>
      <w:pPr>
        <w:ind w:left="0" w:right="0" w:firstLine="560"/>
        <w:spacing w:before="450" w:after="450" w:line="312" w:lineRule="auto"/>
      </w:pPr>
      <w:r>
        <w:rPr>
          <w:rFonts w:ascii="宋体" w:hAnsi="宋体" w:eastAsia="宋体" w:cs="宋体"/>
          <w:color w:val="000"/>
          <w:sz w:val="28"/>
          <w:szCs w:val="28"/>
        </w:rPr>
        <w:t xml:space="preserve">流行病，一个中文词，指的是流行病的发生和发展。严重急性呼吸系统综合征SARS、甲型H1N1流感H1N1和20_年冠状病毒病COVID-19的大规模爆发发生在更大的地区。 以下是为大家整理的关于形势与政策论文新时代下的人类命运共同体与中国的文章3篇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形势与政策论文新时代下的人类命运共同体与中国</w:t>
      </w:r>
    </w:p>
    <w:p>
      <w:pPr>
        <w:ind w:left="0" w:right="0" w:firstLine="560"/>
        <w:spacing w:before="450" w:after="450" w:line="312" w:lineRule="auto"/>
      </w:pPr>
      <w:r>
        <w:rPr>
          <w:rFonts w:ascii="宋体" w:hAnsi="宋体" w:eastAsia="宋体" w:cs="宋体"/>
          <w:color w:val="000"/>
          <w:sz w:val="28"/>
          <w:szCs w:val="28"/>
        </w:rPr>
        <w:t xml:space="preserve">　构建人类命运共同体思想在全球政治、安全、经济、文化和生态等领域蕴含深刻洞鉴，赢得越来越多政府、政党和国际组织的共鸣与支持。构建人类命运共同体思想内嵌了三重“赋力效应”，启发、影响和推动了当代大国形象认知、国际关系理论嬗变和全球持续发展进程，这也是其深入人心的内在依据。 </w:t>
      </w:r>
    </w:p>
    <w:p>
      <w:pPr>
        <w:ind w:left="0" w:right="0" w:firstLine="560"/>
        <w:spacing w:before="450" w:after="450" w:line="312" w:lineRule="auto"/>
      </w:pPr>
      <w:r>
        <w:rPr>
          <w:rFonts w:ascii="宋体" w:hAnsi="宋体" w:eastAsia="宋体" w:cs="宋体"/>
          <w:color w:val="000"/>
          <w:sz w:val="28"/>
          <w:szCs w:val="28"/>
        </w:rPr>
        <w:t xml:space="preserve">　　构建人类命运共同体思想具有三重“赋力效应”</w:t>
      </w:r>
    </w:p>
    <w:p>
      <w:pPr>
        <w:ind w:left="0" w:right="0" w:firstLine="560"/>
        <w:spacing w:before="450" w:after="450" w:line="312" w:lineRule="auto"/>
      </w:pPr>
      <w:r>
        <w:rPr>
          <w:rFonts w:ascii="宋体" w:hAnsi="宋体" w:eastAsia="宋体" w:cs="宋体"/>
          <w:color w:val="000"/>
          <w:sz w:val="28"/>
          <w:szCs w:val="28"/>
        </w:rPr>
        <w:t xml:space="preserve">　　“赋力”(empower)一词意指赋予客体力量或使之更为强壮自信，这里的客体既可指人，也可指抽象的物。相应地，“赋力效应”在这里是指强大的思想力量对事物发展过程的有益启发、正面影响和积极推动。 </w:t>
      </w:r>
    </w:p>
    <w:p>
      <w:pPr>
        <w:ind w:left="0" w:right="0" w:firstLine="560"/>
        <w:spacing w:before="450" w:after="450" w:line="312" w:lineRule="auto"/>
      </w:pPr>
      <w:r>
        <w:rPr>
          <w:rFonts w:ascii="宋体" w:hAnsi="宋体" w:eastAsia="宋体" w:cs="宋体"/>
          <w:color w:val="000"/>
          <w:sz w:val="28"/>
          <w:szCs w:val="28"/>
        </w:rPr>
        <w:t xml:space="preserve">　　构建人类命运共同体思想赋力大国形象认知。一个“大国”是在全球范围施加影响力的主权国家。二战后兴起的西方国际关系理论，从两个维度考察大国的影响力或者实力：输入与输出。从输出侧看，大国的实力就是指其战争能力。从输入侧来看，结构现实主义代表人物肯尼思·华尔兹(Kenneth N. Waltz)列举了五种实力来源：人口与领土规模、资源禀赋、经济实力、军事实力、政治稳定与政治能力。 </w:t>
      </w:r>
    </w:p>
    <w:p>
      <w:pPr>
        <w:ind w:left="0" w:right="0" w:firstLine="560"/>
        <w:spacing w:before="450" w:after="450" w:line="312" w:lineRule="auto"/>
      </w:pPr>
      <w:r>
        <w:rPr>
          <w:rFonts w:ascii="宋体" w:hAnsi="宋体" w:eastAsia="宋体" w:cs="宋体"/>
          <w:color w:val="000"/>
          <w:sz w:val="28"/>
          <w:szCs w:val="28"/>
        </w:rPr>
        <w:t xml:space="preserve">　　这种传统的大国认知在冷战时期得到了进一步强化，大国对立造成了许多国家非此即彼的选择困境。20世纪90年代以来，随着全球化向纵深发展，越来越多国家和地区的人民享受到经济发展带来的好处，但同时一部分群体的利益在全球化过程中受损，保护主义和民粹主义思潮在特定地区出现抬头的趋势。面对大发展大变革大调整，21世纪的各国相互依存程度不断加深，但在环境、健康、知识传播与创新、安全、多边制度与全球善治等领域，由于缺乏市场激励以及存在“搭便车”现象，具有非竞争性和非排他性的全球公共品提供严重不足，阻碍了人类追求美好生活的步伐。在此背景下，国际社会对于大国承担更多国际责任的期待不断增强。 </w:t>
      </w:r>
    </w:p>
    <w:p>
      <w:pPr>
        <w:ind w:left="0" w:right="0" w:firstLine="560"/>
        <w:spacing w:before="450" w:after="450" w:line="312" w:lineRule="auto"/>
      </w:pPr>
      <w:r>
        <w:rPr>
          <w:rFonts w:ascii="宋体" w:hAnsi="宋体" w:eastAsia="宋体" w:cs="宋体"/>
          <w:color w:val="000"/>
          <w:sz w:val="28"/>
          <w:szCs w:val="28"/>
        </w:rPr>
        <w:t xml:space="preserve">　　构建人类命运共同体思想积极响应国际社会对于大国责任的预期，明确大国有义务和激励提供更加充足的全球公共品，协力建设持久和平、普遍安全、共同繁荣、开放包容、清洁美丽的世界，塑造了国际社会对于大国形象的新认知。近年来，中国以更加自信的姿态举办一系列主场峰会外交活动，建设性参与气候变化、金融治理、国际维和、疾病防治等国际议事与实践，中国负责任大国的形象得到进一步巩固。</w:t>
      </w:r>
    </w:p>
    <w:p>
      <w:pPr>
        <w:ind w:left="0" w:right="0" w:firstLine="560"/>
        <w:spacing w:before="450" w:after="450" w:line="312" w:lineRule="auto"/>
      </w:pPr>
      <w:r>
        <w:rPr>
          <w:rFonts w:ascii="宋体" w:hAnsi="宋体" w:eastAsia="宋体" w:cs="宋体"/>
          <w:color w:val="000"/>
          <w:sz w:val="28"/>
          <w:szCs w:val="28"/>
        </w:rPr>
        <w:t xml:space="preserve">　　构建人类命运共同体思想倡导国际关系民主化，支持扩大发展中国家在国际事务中的代表性和发言权。人类命运共同体作为一个雨伞术语(umbrella term)，为国际关系理论嬗变提供了一个研究范畴，在此范畴中，各种学派努力寻求理论假设和推理逻辑的最大公约数。    </w:t>
      </w:r>
    </w:p>
    <w:p>
      <w:pPr>
        <w:ind w:left="0" w:right="0" w:firstLine="560"/>
        <w:spacing w:before="450" w:after="450" w:line="312" w:lineRule="auto"/>
      </w:pPr>
      <w:r>
        <w:rPr>
          <w:rFonts w:ascii="宋体" w:hAnsi="宋体" w:eastAsia="宋体" w:cs="宋体"/>
          <w:color w:val="000"/>
          <w:sz w:val="28"/>
          <w:szCs w:val="28"/>
        </w:rPr>
        <w:t xml:space="preserve">　　构建人类命运共同体思想赋力全球持续发展进程。人类命运共同体根植于全球发展，为全球发展合作廓清了认知迷雾，奠定了理论基础。党的十九大报告提出，要“努力实现政策沟通、设施联通、贸易畅通、资金融通、民心相通，打造国际合作新平台，增添共同发展新动力”。中方坚定支持联合国所设立的可持续发展目标，并在贸易开放、气候治理、精准扶贫、国际援助等方面创新引领，取得巨大成就。 </w:t>
      </w:r>
    </w:p>
    <w:p>
      <w:pPr>
        <w:ind w:left="0" w:right="0" w:firstLine="560"/>
        <w:spacing w:before="450" w:after="450" w:line="312" w:lineRule="auto"/>
      </w:pPr>
      <w:r>
        <w:rPr>
          <w:rFonts w:ascii="宋体" w:hAnsi="宋体" w:eastAsia="宋体" w:cs="宋体"/>
          <w:color w:val="000"/>
          <w:sz w:val="28"/>
          <w:szCs w:val="28"/>
        </w:rPr>
        <w:t xml:space="preserve">　　构建人类命运共同体思想为全球发展合作实践注入了理论活水，中国自身构建过程中最典型的实践是“一带一路”倡议。“一带一路”着力打造绿色、健康、智力与和平的丝绸之路，理念与实践成就被写入联合国等国际组织相关决议。根据商务部统计，20_年中国与“一带一路”沿线国家贸易额达7.4万亿元人民币，基础设施项目、自贸区谈判、对外援助等稳步推进，与沿线国家金融合作、人文交流越来越紧密，“一带一路”国际合作高峰论坛上中国与沿线国家在经贸等领域签署近280项合作文件，成为推动全球发展合作的机制化平台。 </w:t>
      </w:r>
    </w:p>
    <w:p>
      <w:pPr>
        <w:ind w:left="0" w:right="0" w:firstLine="560"/>
        <w:spacing w:before="450" w:after="450" w:line="312" w:lineRule="auto"/>
      </w:pPr>
      <w:r>
        <w:rPr>
          <w:rFonts w:ascii="宋体" w:hAnsi="宋体" w:eastAsia="宋体" w:cs="宋体"/>
          <w:color w:val="000"/>
          <w:sz w:val="28"/>
          <w:szCs w:val="28"/>
        </w:rPr>
        <w:t xml:space="preserve">　　 习近平主席指出，中国“不‘输入’外国模式，也不‘输出’中国模式，不会要求别国‘复制’中国的做法”。中国坚持国家不分大小、强弱、贫富一律平等，支持联合国发挥积极作用。通过“一带一路”等国际发展计划与治理制度创新，中国经验为北南合作、南南合作提供一种务实方略。当代发展中国家面对“逆全球化”思潮和“中等收入陷阱”风险，在积极探索符合本国国情的发展道路过程中，需要打破线性发展的思维定式，正确处理经济效率与分配公平、生态保护等的非线性关系，这正是人类命运共同体的题中之意。</w:t>
      </w:r>
    </w:p>
    <w:p>
      <w:pPr>
        <w:ind w:left="0" w:right="0" w:firstLine="560"/>
        <w:spacing w:before="450" w:after="450" w:line="312" w:lineRule="auto"/>
      </w:pPr>
      <w:r>
        <w:rPr>
          <w:rFonts w:ascii="黑体" w:hAnsi="黑体" w:eastAsia="黑体" w:cs="黑体"/>
          <w:color w:val="000000"/>
          <w:sz w:val="36"/>
          <w:szCs w:val="36"/>
          <w:b w:val="1"/>
          <w:bCs w:val="1"/>
        </w:rPr>
        <w:t xml:space="preserve">第2篇: 形势与政策论文新时代下的人类命运共同体与中国</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中国人民愿同各国人民一道，推动人类命运共同体建设，共同创造人类的美好未来。”去年10月，人类命运共同体理念被写入党章，今年3月载入中宪法，向世界宣誓了中国共产党人推动构建人类命运共同体的庄严承诺和坚定决心。推动构建人类命运共同体理念，被纳入联合国文件，今年6月又被写入上海合作组织元首理事会青岛宣言。外媒评价，推动构建人类命运共同体，成为中国整个对外政策的支柱之一。</w:t>
      </w:r>
    </w:p>
    <w:p>
      <w:pPr>
        <w:ind w:left="0" w:right="0" w:firstLine="560"/>
        <w:spacing w:before="450" w:after="450" w:line="312" w:lineRule="auto"/>
      </w:pPr>
      <w:r>
        <w:rPr>
          <w:rFonts w:ascii="宋体" w:hAnsi="宋体" w:eastAsia="宋体" w:cs="宋体"/>
          <w:color w:val="000"/>
          <w:sz w:val="28"/>
          <w:szCs w:val="28"/>
        </w:rPr>
        <w:t xml:space="preserve">　　习近平总书记两次在联合国倡议构建人类命运共同体。最近的一次，也就是第二次是在20_年1月18日，出席达沃斯世界经济论坛年会后到联合国日内瓦总部的演讲。今天我向大家汇报的就是第一次，在美国纽约联合国总部举行的，第70届联合国大会一般性辩论时的讲话，标题是《携手构建合作共赢新伙伴，同心打造人类命运共同体》。</w:t>
      </w:r>
    </w:p>
    <w:p>
      <w:pPr>
        <w:ind w:left="0" w:right="0" w:firstLine="560"/>
        <w:spacing w:before="450" w:after="450" w:line="312" w:lineRule="auto"/>
      </w:pPr>
      <w:r>
        <w:rPr>
          <w:rFonts w:ascii="宋体" w:hAnsi="宋体" w:eastAsia="宋体" w:cs="宋体"/>
          <w:color w:val="000"/>
          <w:sz w:val="28"/>
          <w:szCs w:val="28"/>
        </w:rPr>
        <w:t xml:space="preserve">　　中国共产党的三大历史任务，实现推进现代化建设，完成祖国统一，维护世界和平与促进共同发展，促进世界和平与发展是中国共产党题中应有之义。然而当今世界，国际形势发生复杂深刻变化，世界经历百年不遇的大变局。人类面临重大抉择，是重走封闭僵化，保护主义，单边主义的回头路，还是开创经济全球化更加包容普惠的新时代?是固守冷战思维，丛林法则，零和博弈的旧理念，还是合力构建相互尊重，公平正义，合作共赢的新型国际关系?是执着于文明冲突、文明优越的旧唱本，还是谱写不同文明和谐相处、真诚对话、互学互鉴的新篇章?破解一系列难题，需要把握国际形势，树立正确历史观，大局观，角色观。我们既要把握世界多极化加速推进的大势，又要重视大国关系深入调整的态势;</w:t>
      </w:r>
    </w:p>
    <w:p>
      <w:pPr>
        <w:ind w:left="0" w:right="0" w:firstLine="560"/>
        <w:spacing w:before="450" w:after="450" w:line="312" w:lineRule="auto"/>
      </w:pPr>
      <w:r>
        <w:rPr>
          <w:rFonts w:ascii="宋体" w:hAnsi="宋体" w:eastAsia="宋体" w:cs="宋体"/>
          <w:color w:val="000"/>
          <w:sz w:val="28"/>
          <w:szCs w:val="28"/>
        </w:rPr>
        <w:t xml:space="preserve">　　既要把握经济全球化持续发展的大势，又要正视世界经济格局深刻演变的动向;</w:t>
      </w:r>
    </w:p>
    <w:p>
      <w:pPr>
        <w:ind w:left="0" w:right="0" w:firstLine="560"/>
        <w:spacing w:before="450" w:after="450" w:line="312" w:lineRule="auto"/>
      </w:pPr>
      <w:r>
        <w:rPr>
          <w:rFonts w:ascii="宋体" w:hAnsi="宋体" w:eastAsia="宋体" w:cs="宋体"/>
          <w:color w:val="000"/>
          <w:sz w:val="28"/>
          <w:szCs w:val="28"/>
        </w:rPr>
        <w:t xml:space="preserve">　　既要把握国际环境总体稳定的大势，又要重视国际安全挑战错综复杂的局面;</w:t>
      </w:r>
    </w:p>
    <w:p>
      <w:pPr>
        <w:ind w:left="0" w:right="0" w:firstLine="560"/>
        <w:spacing w:before="450" w:after="450" w:line="312" w:lineRule="auto"/>
      </w:pPr>
      <w:r>
        <w:rPr>
          <w:rFonts w:ascii="宋体" w:hAnsi="宋体" w:eastAsia="宋体" w:cs="宋体"/>
          <w:color w:val="000"/>
          <w:sz w:val="28"/>
          <w:szCs w:val="28"/>
        </w:rPr>
        <w:t xml:space="preserve">　　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　　今年6月22日至23日召开的中央外事工作会议，提出习近平新时代中国特色社会主义外交思想，统筹国内国际两个大局，牢牢把握服务民族复兴、促进人类进步这条主线，推动构建人类命运共同体。我们外交工作所做的所有事情，目的都是为了实现人民对美好生活的向往，中国人民对美好生活的向往的实现，并不是关起门来发展，更不是要以牺牲别国利益为代价，当今世界各国应该在相互尊重的基础上合作共赢、共同发展。习近平总书记提出坚持以维护世界和平，促进共同发展为宗旨，推动构建人类命运共同体，顺应历史潮流潮流，回应时代要求，对中国的和平发展，世界的繁荣进步具有重大而深远的意义。</w:t>
      </w:r>
    </w:p>
    <w:p>
      <w:pPr>
        <w:ind w:left="0" w:right="0" w:firstLine="560"/>
        <w:spacing w:before="450" w:after="450" w:line="312" w:lineRule="auto"/>
      </w:pPr>
      <w:r>
        <w:rPr>
          <w:rFonts w:ascii="宋体" w:hAnsi="宋体" w:eastAsia="宋体" w:cs="宋体"/>
          <w:color w:val="000"/>
          <w:sz w:val="28"/>
          <w:szCs w:val="28"/>
        </w:rPr>
        <w:t xml:space="preserve">　　这篇讲话的主干有五部分，第一，建立平等相待，互商互谅的伙伴关系。第二，营造公道正义，共建共享的安全格局。第三，谋求开放创新，包容互惠的发展前景，第四，促进和而不同，兼收并蓄的文明交流，第五，构筑尊崇自然，绿色发展的生态体系。这正一一对应着建设持久和平，普遍安全，共同繁荣，开放包容，清洁美丽的世界的理念。同时也呼应着国内统筹推进经济、政治、文化、社会、生态文明建设五位一体总体布局。今年4月，总书记会见联合国秘书长古特雷斯时谈到，“不论是国内治理还是全球治理，都要以人民的获得感为目标，要不断为民众提供信心和稳定预期，我们所做的一切都是为人民谋幸福，为民族谋复兴，为世界谋大同。”习近平总书记从人类发展进程的高度，倡导构建人类命运共同体，展现出中国领导人的天下情怀和品格风范。</w:t>
      </w:r>
    </w:p>
    <w:p>
      <w:pPr>
        <w:ind w:left="0" w:right="0" w:firstLine="560"/>
        <w:spacing w:before="450" w:after="450" w:line="312" w:lineRule="auto"/>
      </w:pPr>
      <w:r>
        <w:rPr>
          <w:rFonts w:ascii="宋体" w:hAnsi="宋体" w:eastAsia="宋体" w:cs="宋体"/>
          <w:color w:val="000"/>
          <w:sz w:val="28"/>
          <w:szCs w:val="28"/>
        </w:rPr>
        <w:t xml:space="preserve">　　下面我分别汇报五个部分的学习体会</w:t>
      </w:r>
    </w:p>
    <w:p>
      <w:pPr>
        <w:ind w:left="0" w:right="0" w:firstLine="560"/>
        <w:spacing w:before="450" w:after="450" w:line="312" w:lineRule="auto"/>
      </w:pPr>
      <w:r>
        <w:rPr>
          <w:rFonts w:ascii="宋体" w:hAnsi="宋体" w:eastAsia="宋体" w:cs="宋体"/>
          <w:color w:val="000"/>
          <w:sz w:val="28"/>
          <w:szCs w:val="28"/>
        </w:rPr>
        <w:t xml:space="preserve">　　&gt;第一、建立平等相待，互商互谅的伙伴关系，建设一个持久和平的世界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　　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　　具体而言，就是积极同美国发展新型大国关系，同俄罗斯发展全面战略协作伙伴关系，同欧洲发展和平、增长、改革、文明伙伴关系，同金砖国家发展团结合作的伙伴关系;</w:t>
      </w:r>
    </w:p>
    <w:p>
      <w:pPr>
        <w:ind w:left="0" w:right="0" w:firstLine="560"/>
        <w:spacing w:before="450" w:after="450" w:line="312" w:lineRule="auto"/>
      </w:pPr>
      <w:r>
        <w:rPr>
          <w:rFonts w:ascii="宋体" w:hAnsi="宋体" w:eastAsia="宋体" w:cs="宋体"/>
          <w:color w:val="000"/>
          <w:sz w:val="28"/>
          <w:szCs w:val="28"/>
        </w:rPr>
        <w:t xml:space="preserve">　　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　　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　　&gt;第二、营造公道正义，共建共享的安全格局，建设一个普遍安全的世界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　　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　&gt;　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　　20_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　　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_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　　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_年至20_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&gt;　　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　　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　　第五，构筑尊崇自然，绿色发展的生态体系，建设一个清洁美丽的世界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　　总书记为万物谋和谐的使命情怀，贯穿国内国际工作大局，始终尊崇自然，敬畏自然，实现人与自然和谐相处，实现世界可持续发展和人的全面发展。坚持走绿色低碳、循环可持续发展之路。去年6月1日，美国宣布退出巴黎协定，中国将继续采取行动，应对气候变化，百分之百承担自己的义务，体现了大国担当。</w:t>
      </w:r>
    </w:p>
    <w:p>
      <w:pPr>
        <w:ind w:left="0" w:right="0" w:firstLine="560"/>
        <w:spacing w:before="450" w:after="450" w:line="312" w:lineRule="auto"/>
      </w:pPr>
      <w:r>
        <w:rPr>
          <w:rFonts w:ascii="黑体" w:hAnsi="黑体" w:eastAsia="黑体" w:cs="黑体"/>
          <w:color w:val="000000"/>
          <w:sz w:val="36"/>
          <w:szCs w:val="36"/>
          <w:b w:val="1"/>
          <w:bCs w:val="1"/>
        </w:rPr>
        <w:t xml:space="preserve">第3篇: 形势与政策论文新时代下的人类命运共同体与中国</w:t>
      </w:r>
    </w:p>
    <w:p>
      <w:pPr>
        <w:ind w:left="0" w:right="0" w:firstLine="560"/>
        <w:spacing w:before="450" w:after="450" w:line="312" w:lineRule="auto"/>
      </w:pPr>
      <w:r>
        <w:rPr>
          <w:rFonts w:ascii="宋体" w:hAnsi="宋体" w:eastAsia="宋体" w:cs="宋体"/>
          <w:color w:val="000"/>
          <w:sz w:val="28"/>
          <w:szCs w:val="28"/>
        </w:rPr>
        <w:t xml:space="preserve">　　实现各国共同安全，是构建人类命运共同体的题中应有之义。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正如习主席所指出：“促进和平与发展，首先要维护安全稳定;没有安全稳定，就谈不上和平与发展。”对此，世界各国和国际社会必须高度重视，共同构建普遍安全的人类命运共同体。 如何构建普遍安全的人类命运共同体?习主席提出的“四点主张”切中要害，赋予这一时代命题更为丰富和深刻的内涵。“单者易折，众则难摧。”世界命运应该由各国共同掌握，全球事务应该由各国共同商量。一要坚持合作共建，实现持久安全。安全问题是双向的、联动的，各国应该树立共同、综合、合作、可持续的全球安全观，树立合作应对安全挑战的意识，以合作谋安全、谋稳定，以安全促和平、促发展。二要坚持改革创新，实现共同治理。各国政府和政府间组织要承担安全治理的主体责任，推动全球安全治理体系朝着更加公平、更加合理、更加有效的方向发展。三要坚持法治精神，实现公平正义。国与国之间开展执法安全合作，既要遵守两国各自的法律规定，又要确保国际法平等统一适用，不能搞双重标准，更不能合则用、不合则弃。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　　习主席强调：“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2025-04-05T01:16:02+08:00</dcterms:created>
  <dcterms:modified xsi:type="dcterms:W3CDTF">2025-04-05T01:16:02+08:00</dcterms:modified>
</cp:coreProperties>
</file>

<file path=docProps/custom.xml><?xml version="1.0" encoding="utf-8"?>
<Properties xmlns="http://schemas.openxmlformats.org/officeDocument/2006/custom-properties" xmlns:vt="http://schemas.openxmlformats.org/officeDocument/2006/docPropsVTypes"/>
</file>