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1000论文(十七篇)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一唐朝的时候，洛阳的一座寺院里出了一件怪事。寺院的房间里有一口铜铸的磬，没人敲它，常常自己“嗡嗡”地响起来，这里是什么原因呢?原来，这口磬和饭堂的一口大钟，它们在发声时，每秒种的振动次数——频率正好相同。每当小和尚敲响大钟时，大...</w:t>
      </w:r>
    </w:p>
    <w:p>
      <w:pPr>
        <w:ind w:left="0" w:right="0" w:firstLine="560"/>
        <w:spacing w:before="450" w:after="450" w:line="312" w:lineRule="auto"/>
      </w:pPr>
      <w:r>
        <w:rPr>
          <w:rFonts w:ascii="黑体" w:hAnsi="黑体" w:eastAsia="黑体" w:cs="黑体"/>
          <w:color w:val="000000"/>
          <w:sz w:val="36"/>
          <w:szCs w:val="36"/>
          <w:b w:val="1"/>
          <w:bCs w:val="1"/>
        </w:rPr>
        <w:t xml:space="preserve">1000论文一</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1000论文三</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1000论文四</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1000论文五</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1000论文六</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1000论文七</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1000论文八</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1000论文九</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1000论文篇十</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1000论文篇十一</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1000论文篇十三</w:t>
      </w:r>
    </w:p>
    <w:p>
      <w:pPr>
        <w:ind w:left="0" w:right="0" w:firstLine="560"/>
        <w:spacing w:before="450" w:after="450" w:line="312" w:lineRule="auto"/>
      </w:pPr>
      <w:r>
        <w:rPr>
          <w:rFonts w:ascii="宋体" w:hAnsi="宋体" w:eastAsia="宋体" w:cs="宋体"/>
          <w:color w:val="000"/>
          <w:sz w:val="28"/>
          <w:szCs w:val="28"/>
        </w:rPr>
        <w:t xml:space="preserve">我们所说的“实际能力”，指的是学生处理实际问题的能力，学生实际具有的能力。这种能力是要与社会所需要的能力相匹配的。学生的实践能力是当代学生应当具备的基本能力，特别是会计专业的学生，由于会计是一门应用性很强的学科，要求学生熟练掌握财会操作技能、快速的应变能力和动手能力。提高中职会计学生的实际能力是学生自我价值和社会价值的有效统一。学生是学校有目的、系统化教学活动的服务对象，与之对应的是学校、教师和教学体系;学生是社会最小细胞———家庭中的一员，家庭对学生实际能力的培养非常重要;学生也是政府管理、服务的对象，包括教育部门在内的政府机构有责任、有义务为学生的成长提供一些条件。此会计审计毕业论文就从学校、家庭、政府、学生个人四个方面来谈谈提高学生实际能力的方法。</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6"/>
          <w:szCs w:val="36"/>
          <w:b w:val="1"/>
          <w:bCs w:val="1"/>
        </w:rPr>
        <w:t xml:space="preserve">1000论文篇十四</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1000论文篇十五</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一、关于友情</w:t>
      </w:r>
    </w:p>
    <w:p>
      <w:pPr>
        <w:ind w:left="0" w:right="0" w:firstLine="560"/>
        <w:spacing w:before="450" w:after="450" w:line="312" w:lineRule="auto"/>
      </w:pPr>
      <w:r>
        <w:rPr>
          <w:rFonts w:ascii="宋体" w:hAnsi="宋体" w:eastAsia="宋体" w:cs="宋体"/>
          <w:color w:val="000"/>
          <w:sz w:val="28"/>
          <w:szCs w:val="28"/>
        </w:rPr>
        <w:t xml:space="preserve">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二、关于交际</w:t>
      </w:r>
    </w:p>
    <w:p>
      <w:pPr>
        <w:ind w:left="0" w:right="0" w:firstLine="560"/>
        <w:spacing w:before="450" w:after="450" w:line="312" w:lineRule="auto"/>
      </w:pPr>
      <w:r>
        <w:rPr>
          <w:rFonts w:ascii="宋体" w:hAnsi="宋体" w:eastAsia="宋体" w:cs="宋体"/>
          <w:color w:val="000"/>
          <w:sz w:val="28"/>
          <w:szCs w:val="28"/>
        </w:rPr>
        <w:t xml:space="preserve">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四、关于人生</w:t>
      </w:r>
    </w:p>
    <w:p>
      <w:pPr>
        <w:ind w:left="0" w:right="0" w:firstLine="560"/>
        <w:spacing w:before="450" w:after="450" w:line="312" w:lineRule="auto"/>
      </w:pPr>
      <w:r>
        <w:rPr>
          <w:rFonts w:ascii="宋体" w:hAnsi="宋体" w:eastAsia="宋体" w:cs="宋体"/>
          <w:color w:val="000"/>
          <w:sz w:val="28"/>
          <w:szCs w:val="28"/>
        </w:rPr>
        <w:t xml:space="preserve">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再见了，我的同学，我的老师。</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1000论文篇十六</w:t>
      </w:r>
    </w:p>
    <w:p>
      <w:pPr>
        <w:ind w:left="0" w:right="0" w:firstLine="560"/>
        <w:spacing w:before="450" w:after="450" w:line="312" w:lineRule="auto"/>
      </w:pPr>
      <w:r>
        <w:rPr>
          <w:rFonts w:ascii="宋体" w:hAnsi="宋体" w:eastAsia="宋体" w:cs="宋体"/>
          <w:color w:val="000"/>
          <w:sz w:val="28"/>
          <w:szCs w:val="28"/>
        </w:rPr>
        <w:t xml:space="preserve">参考文献的著录按照gb 7714—87《文后参考文献著录规则》和《中国学术期刊(光盘版)检索与评价数据规范》规定，采用顺序编码制，即[1]、[2]、[3]……的顺序编排。</w:t>
      </w:r>
    </w:p>
    <w:p>
      <w:pPr>
        <w:ind w:left="0" w:right="0" w:firstLine="560"/>
        <w:spacing w:before="450" w:after="450" w:line="312" w:lineRule="auto"/>
      </w:pPr>
      <w:r>
        <w:rPr>
          <w:rFonts w:ascii="宋体" w:hAnsi="宋体" w:eastAsia="宋体" w:cs="宋体"/>
          <w:color w:val="000"/>
          <w:sz w:val="28"/>
          <w:szCs w:val="28"/>
        </w:rPr>
        <w:t xml:space="preserve">(一)参考文献著录用的符号： 用于副题名、说明题名文字，出版地、制作地等， 用于后续责任者、出版者、制作者、刊名、专利号等( ) 用于限定语、期号、部分号等[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宋体" w:hAnsi="宋体" w:eastAsia="宋体" w:cs="宋体"/>
          <w:color w:val="000"/>
          <w:sz w:val="28"/>
          <w:szCs w:val="28"/>
        </w:rPr>
        <w:t xml:space="preserve">db/ol—联机网上数据库 db/mt—磁带数据库 m/cd—光盘图书</w:t>
      </w:r>
    </w:p>
    <w:p>
      <w:pPr>
        <w:ind w:left="0" w:right="0" w:firstLine="560"/>
        <w:spacing w:before="450" w:after="450" w:line="312" w:lineRule="auto"/>
      </w:pPr>
      <w:r>
        <w:rPr>
          <w:rFonts w:ascii="宋体" w:hAnsi="宋体" w:eastAsia="宋体" w:cs="宋体"/>
          <w:color w:val="000"/>
          <w:sz w:val="28"/>
          <w:szCs w:val="28"/>
        </w:rPr>
        <w:t xml:space="preserve">cp/dk—磁盘软件 j/ol—网上期刊 eb/ol—网上电子广告</w:t>
      </w:r>
    </w:p>
    <w:p>
      <w:pPr>
        <w:ind w:left="0" w:right="0" w:firstLine="560"/>
        <w:spacing w:before="450" w:after="450" w:line="312" w:lineRule="auto"/>
      </w:pPr>
      <w:r>
        <w:rPr>
          <w:rFonts w:ascii="宋体" w:hAnsi="宋体" w:eastAsia="宋体" w:cs="宋体"/>
          <w:color w:val="000"/>
          <w:sz w:val="28"/>
          <w:szCs w:val="28"/>
        </w:rPr>
        <w:t xml:space="preserve">(三)参考文献的著录格式</w:t>
      </w:r>
    </w:p>
    <w:p>
      <w:pPr>
        <w:ind w:left="0" w:right="0" w:firstLine="560"/>
        <w:spacing w:before="450" w:after="450" w:line="312" w:lineRule="auto"/>
      </w:pPr>
      <w:r>
        <w:rPr>
          <w:rFonts w:ascii="宋体" w:hAnsi="宋体" w:eastAsia="宋体" w:cs="宋体"/>
          <w:color w:val="000"/>
          <w:sz w:val="28"/>
          <w:szCs w:val="28"/>
        </w:rPr>
        <w:t xml:space="preserve">参考文献的条目以小于正文的字号排在文末，并按下列格式著录：</w:t>
      </w:r>
    </w:p>
    <w:p>
      <w:pPr>
        <w:ind w:left="0" w:right="0" w:firstLine="560"/>
        <w:spacing w:before="450" w:after="450" w:line="312" w:lineRule="auto"/>
      </w:pPr>
      <w:r>
        <w:rPr>
          <w:rFonts w:ascii="宋体" w:hAnsi="宋体" w:eastAsia="宋体" w:cs="宋体"/>
          <w:color w:val="000"/>
          <w:sz w:val="28"/>
          <w:szCs w:val="28"/>
        </w:rPr>
        <w:t xml:space="preserve">1.专著、论文集、学位论文、研究报告的著录格式：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[序号]主要责任者.文献篇名[文献类型标识符].出版地：出版者，出版年，起止页码(此项也可在文中参考文献序号的后边用p页码加小括号的形式标注).</w:t>
      </w:r>
    </w:p>
    <w:p>
      <w:pPr>
        <w:ind w:left="0" w:right="0" w:firstLine="560"/>
        <w:spacing w:before="450" w:after="450" w:line="312" w:lineRule="auto"/>
      </w:pPr>
      <w:r>
        <w:rPr>
          <w:rFonts w:ascii="宋体" w:hAnsi="宋体" w:eastAsia="宋体" w:cs="宋体"/>
          <w:color w:val="000"/>
          <w:sz w:val="28"/>
          <w:szCs w:val="28"/>
        </w:rPr>
        <w:t xml:space="preserve">2.期刊文章的著录格式：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3.论文集中的析出文献著录格式：</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析出文献中的原文献为专著时，其著录格式为:</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[序号]析出文献主要责任者.析出文献题名[a].原文献主要责任者(任选).原文献题名[m].出版地：出版者，出版年.析出文献起止页码.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4.报纸文章的著录格式：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5.专利的著录格式：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黑体" w:hAnsi="黑体" w:eastAsia="黑体" w:cs="黑体"/>
          <w:color w:val="000000"/>
          <w:sz w:val="36"/>
          <w:szCs w:val="36"/>
          <w:b w:val="1"/>
          <w:bCs w:val="1"/>
        </w:rPr>
        <w:t xml:space="preserve">1000论文篇十七</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2025-01-18T20:28:46+08:00</dcterms:created>
  <dcterms:modified xsi:type="dcterms:W3CDTF">2025-01-18T20:28:46+08:00</dcterms:modified>
</cp:coreProperties>
</file>

<file path=docProps/custom.xml><?xml version="1.0" encoding="utf-8"?>
<Properties xmlns="http://schemas.openxmlformats.org/officeDocument/2006/custom-properties" xmlns:vt="http://schemas.openxmlformats.org/officeDocument/2006/docPropsVTypes"/>
</file>