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最新商务礼仪之餐饮礼仪论文简短(2篇)</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商务礼仪之餐饮礼仪论文简短一还没开始学商务礼仪时，就对这门课充满了期待。在真正接触了商务礼仪这门课之后，我才发现，原来要真正做到优雅并不是那么容易的。一个人举止得体，言语文雅，就给别人留下了良好的印象。正所谓，爱美之心，人皆有之。虽说现...</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最新商务礼仪之餐饮礼仪论文简短一</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最新商务礼仪之餐饮礼仪论文简短二</w:t>
      </w:r>
    </w:p>
    <w:p>
      <w:pPr>
        <w:ind w:left="0" w:right="0" w:firstLine="560"/>
        <w:spacing w:before="450" w:after="450" w:line="312" w:lineRule="auto"/>
      </w:pPr>
      <w:r>
        <w:rPr>
          <w:rFonts w:ascii="宋体" w:hAnsi="宋体" w:eastAsia="宋体" w:cs="宋体"/>
          <w:color w:val="000"/>
          <w:sz w:val="28"/>
          <w:szCs w:val="28"/>
        </w:rPr>
        <w:t xml:space="preserve">商务谈判的三步曲为我们掌握商务谈判进程提供了可以遵循的基本框架。毫无疑问，申明价值可以使我们了解谈判双方的各自需求;创造价值可以使我们达到双赢的目的;克服障碍使我们顺利达成协议。然而，我们的谈判人员往往还不能真正理解其内涵，因此，我们给大家讲一个在谈判界广为流传的经典小故事。</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