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单证论文范文3000字精选5篇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单证论文范文3000字 第一篇&gt;一、目前国贸专业实践教学存在的问题（一）校内实验教学目前，校内实验教学实质上是“计算机+软件”模式，通常在学校实验室机房中进行。学生在教师指导下上机操作，以给定公司及产品，按照出口流程各个环节完成一笔出口业务...</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第一篇</w:t>
      </w:r>
    </w:p>
    <w:p>
      <w:pPr>
        <w:ind w:left="0" w:right="0" w:firstLine="560"/>
        <w:spacing w:before="450" w:after="450" w:line="312" w:lineRule="auto"/>
      </w:pPr>
      <w:r>
        <w:rPr>
          <w:rFonts w:ascii="宋体" w:hAnsi="宋体" w:eastAsia="宋体" w:cs="宋体"/>
          <w:color w:val="000"/>
          <w:sz w:val="28"/>
          <w:szCs w:val="28"/>
        </w:rPr>
        <w:t xml:space="preserve">&gt;一、目前国贸专业实践教学存在的问题</w:t>
      </w:r>
    </w:p>
    <w:p>
      <w:pPr>
        <w:ind w:left="0" w:right="0" w:firstLine="560"/>
        <w:spacing w:before="450" w:after="450" w:line="312" w:lineRule="auto"/>
      </w:pPr>
      <w:r>
        <w:rPr>
          <w:rFonts w:ascii="宋体" w:hAnsi="宋体" w:eastAsia="宋体" w:cs="宋体"/>
          <w:color w:val="000"/>
          <w:sz w:val="28"/>
          <w:szCs w:val="28"/>
        </w:rPr>
        <w:t xml:space="preserve">（一）校内实验教学</w:t>
      </w:r>
    </w:p>
    <w:p>
      <w:pPr>
        <w:ind w:left="0" w:right="0" w:firstLine="560"/>
        <w:spacing w:before="450" w:after="450" w:line="312" w:lineRule="auto"/>
      </w:pPr>
      <w:r>
        <w:rPr>
          <w:rFonts w:ascii="宋体" w:hAnsi="宋体" w:eastAsia="宋体" w:cs="宋体"/>
          <w:color w:val="000"/>
          <w:sz w:val="28"/>
          <w:szCs w:val="28"/>
        </w:rPr>
        <w:t xml:space="preserve">目前，校内实验教学实质上是“计算机+软件”模式，通常在学校实验室机房中进行。学生在教师指导下上机操作，以给定公司及产品，按照出口流程各个环节完成一笔出口业务。这种方式可以使学生自己动手操作，将理论应用于实践当中，变被动吸收为主动探索，从而对外贸流程的各个环节加深了解。然而这种模式下的实践教学也存在着一些问题：</w:t>
      </w:r>
    </w:p>
    <w:p>
      <w:pPr>
        <w:ind w:left="0" w:right="0" w:firstLine="560"/>
        <w:spacing w:before="450" w:after="450" w:line="312" w:lineRule="auto"/>
      </w:pPr>
      <w:r>
        <w:rPr>
          <w:rFonts w:ascii="宋体" w:hAnsi="宋体" w:eastAsia="宋体" w:cs="宋体"/>
          <w:color w:val="000"/>
          <w:sz w:val="28"/>
          <w:szCs w:val="28"/>
        </w:rPr>
        <w:t xml:space="preserve">1．实验课程体系不合理。目前新疆财经大学开设的实训课程有《国际贸易综合实验》、《外贸单证》、《国际货运代理》、《海关实务》等科目，各个单科在内容上具有相关性，尤其是《国际贸易综合实验》，作为一门综合性实验课，如果缺乏对课程系统性的整体规划及设计，很容易出现重复实验的现象。</w:t>
      </w:r>
    </w:p>
    <w:p>
      <w:pPr>
        <w:ind w:left="0" w:right="0" w:firstLine="560"/>
        <w:spacing w:before="450" w:after="450" w:line="312" w:lineRule="auto"/>
      </w:pPr>
      <w:r>
        <w:rPr>
          <w:rFonts w:ascii="宋体" w:hAnsi="宋体" w:eastAsia="宋体" w:cs="宋体"/>
          <w:color w:val="000"/>
          <w:sz w:val="28"/>
          <w:szCs w:val="28"/>
        </w:rPr>
        <w:t xml:space="preserve">2．实验软件落后，操作界面相对简单。软件的更新脱离了外贸大环境的变化速度，部分信息资料过于陈旧。信息数据的滞后给学生在操作过程中带来一定困扰。另外，操作界面较简单，使学生对实训软件逐渐失去兴趣。</w:t>
      </w:r>
    </w:p>
    <w:p>
      <w:pPr>
        <w:ind w:left="0" w:right="0" w:firstLine="560"/>
        <w:spacing w:before="450" w:after="450" w:line="312" w:lineRule="auto"/>
      </w:pPr>
      <w:r>
        <w:rPr>
          <w:rFonts w:ascii="宋体" w:hAnsi="宋体" w:eastAsia="宋体" w:cs="宋体"/>
          <w:color w:val="000"/>
          <w:sz w:val="28"/>
          <w:szCs w:val="28"/>
        </w:rPr>
        <w:t xml:space="preserve">3．实验模式单一。该模式下的实验室教学只注重流程性上机操作，学生只需动动手指就可完成整个进出口业务流程，难以运用多种有效教学方法来激发学生的学习兴趣。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4．实验环节完整性较差。国际贸易涉及多个复杂的业务环节，然而在该模式下的实验教学主要涉及外贸函电书写以及外贸单证制作，将外贸流程简易化，难以实现实践教学与外贸岗位的零距离对接。</w:t>
      </w:r>
    </w:p>
    <w:p>
      <w:pPr>
        <w:ind w:left="0" w:right="0" w:firstLine="560"/>
        <w:spacing w:before="450" w:after="450" w:line="312" w:lineRule="auto"/>
      </w:pPr>
      <w:r>
        <w:rPr>
          <w:rFonts w:ascii="宋体" w:hAnsi="宋体" w:eastAsia="宋体" w:cs="宋体"/>
          <w:color w:val="000"/>
          <w:sz w:val="28"/>
          <w:szCs w:val="28"/>
        </w:rPr>
        <w:t xml:space="preserve">5．实验教学师资力量薄弱。主要表现为同时具备国际贸易理论教学水平和实际业务操作能力的“双师型”教师严重缺乏。现有教师大多从事理论教学，没有从事外贸的工作经验，因此在实践教学中会出现脱离实际的情况。</w:t>
      </w:r>
    </w:p>
    <w:p>
      <w:pPr>
        <w:ind w:left="0" w:right="0" w:firstLine="560"/>
        <w:spacing w:before="450" w:after="450" w:line="312" w:lineRule="auto"/>
      </w:pPr>
      <w:r>
        <w:rPr>
          <w:rFonts w:ascii="宋体" w:hAnsi="宋体" w:eastAsia="宋体" w:cs="宋体"/>
          <w:color w:val="000"/>
          <w:sz w:val="28"/>
          <w:szCs w:val="28"/>
        </w:rPr>
        <w:t xml:space="preserve">（二）校外实习环节</w:t>
      </w:r>
    </w:p>
    <w:p>
      <w:pPr>
        <w:ind w:left="0" w:right="0" w:firstLine="560"/>
        <w:spacing w:before="450" w:after="450" w:line="312" w:lineRule="auto"/>
      </w:pPr>
      <w:r>
        <w:rPr>
          <w:rFonts w:ascii="宋体" w:hAnsi="宋体" w:eastAsia="宋体" w:cs="宋体"/>
          <w:color w:val="000"/>
          <w:sz w:val="28"/>
          <w:szCs w:val="28"/>
        </w:rPr>
        <w:t xml:space="preserve">本科学生最后一学年中有机会进入企业实习，通过在企业实地学习与锻炼，可以更好地将抽象理论知识与实际相结合，为毕业后步入工作岗位打下基础。由于种种客观原因，并不是所有学生都有机会进入外贸企业及相关单位实习。即使进入外贸企业，也很少有机会全面深入接触到外贸业务。这使得校外实习流于形式，达不到实践教学的真正目的。因此，为培养企业所需的应用型、复合型国际贸易人才，实践教学改革势在必行。构建仿真型模拟实验室，推进国际贸易仿真模拟实验教学，可以使学生在有限的空间里亲身体验与操作外贸业务的各个流程环节，将课堂知识具体化、技能化。</w:t>
      </w:r>
    </w:p>
    <w:p>
      <w:pPr>
        <w:ind w:left="0" w:right="0" w:firstLine="560"/>
        <w:spacing w:before="450" w:after="450" w:line="312" w:lineRule="auto"/>
      </w:pPr>
      <w:r>
        <w:rPr>
          <w:rFonts w:ascii="宋体" w:hAnsi="宋体" w:eastAsia="宋体" w:cs="宋体"/>
          <w:color w:val="000"/>
          <w:sz w:val="28"/>
          <w:szCs w:val="28"/>
        </w:rPr>
        <w:t xml:space="preserve">&gt;二、在实践教学中建立仿真型实验室的重要性</w:t>
      </w:r>
    </w:p>
    <w:p>
      <w:pPr>
        <w:ind w:left="0" w:right="0" w:firstLine="560"/>
        <w:spacing w:before="450" w:after="450" w:line="312" w:lineRule="auto"/>
      </w:pPr>
      <w:r>
        <w:rPr>
          <w:rFonts w:ascii="宋体" w:hAnsi="宋体" w:eastAsia="宋体" w:cs="宋体"/>
          <w:color w:val="000"/>
          <w:sz w:val="28"/>
          <w:szCs w:val="28"/>
        </w:rPr>
        <w:t xml:space="preserve">（一）使理论学习得到充分的实践和应用</w:t>
      </w:r>
    </w:p>
    <w:p>
      <w:pPr>
        <w:ind w:left="0" w:right="0" w:firstLine="560"/>
        <w:spacing w:before="450" w:after="450" w:line="312" w:lineRule="auto"/>
      </w:pPr>
      <w:r>
        <w:rPr>
          <w:rFonts w:ascii="宋体" w:hAnsi="宋体" w:eastAsia="宋体" w:cs="宋体"/>
          <w:color w:val="000"/>
          <w:sz w:val="28"/>
          <w:szCs w:val="28"/>
        </w:rPr>
        <w:t xml:space="preserve">通过外贸仿真型实验，可以促使学生积极主动将所学理论知识应用到模拟实验中，培养学生动手实践能力，使其了解外贸环境的动态化、复杂化，加深对国际贸易了解以及对基本流程操作的掌握。</w:t>
      </w:r>
    </w:p>
    <w:p>
      <w:pPr>
        <w:ind w:left="0" w:right="0" w:firstLine="560"/>
        <w:spacing w:before="450" w:after="450" w:line="312" w:lineRule="auto"/>
      </w:pPr>
      <w:r>
        <w:rPr>
          <w:rFonts w:ascii="宋体" w:hAnsi="宋体" w:eastAsia="宋体" w:cs="宋体"/>
          <w:color w:val="000"/>
          <w:sz w:val="28"/>
          <w:szCs w:val="28"/>
        </w:rPr>
        <w:t xml:space="preserve">（二）提高学生学习热情，变被动吸收为主动探索</w:t>
      </w:r>
    </w:p>
    <w:p>
      <w:pPr>
        <w:ind w:left="0" w:right="0" w:firstLine="560"/>
        <w:spacing w:before="450" w:after="450" w:line="312" w:lineRule="auto"/>
      </w:pPr>
      <w:r>
        <w:rPr>
          <w:rFonts w:ascii="宋体" w:hAnsi="宋体" w:eastAsia="宋体" w:cs="宋体"/>
          <w:color w:val="000"/>
          <w:sz w:val="28"/>
          <w:szCs w:val="28"/>
        </w:rPr>
        <w:t xml:space="preserve">传统实训教学，学生只需面对电脑即可完成整个静态的外贸流程操作，过程单一枯燥。而外贸仿真实验则可以使学生面对接近真实的动态外贸模拟环境，承担外贸企业的经营责任，参与到国际贸易不同角色的互动当中，充分体验外贸工作的风险与乐趣。</w:t>
      </w:r>
    </w:p>
    <w:p>
      <w:pPr>
        <w:ind w:left="0" w:right="0" w:firstLine="560"/>
        <w:spacing w:before="450" w:after="450" w:line="312" w:lineRule="auto"/>
      </w:pPr>
      <w:r>
        <w:rPr>
          <w:rFonts w:ascii="宋体" w:hAnsi="宋体" w:eastAsia="宋体" w:cs="宋体"/>
          <w:color w:val="000"/>
          <w:sz w:val="28"/>
          <w:szCs w:val="28"/>
        </w:rPr>
        <w:t xml:space="preserve">（三）培养学生的外贸综合素质</w:t>
      </w:r>
    </w:p>
    <w:p>
      <w:pPr>
        <w:ind w:left="0" w:right="0" w:firstLine="560"/>
        <w:spacing w:before="450" w:after="450" w:line="312" w:lineRule="auto"/>
      </w:pPr>
      <w:r>
        <w:rPr>
          <w:rFonts w:ascii="宋体" w:hAnsi="宋体" w:eastAsia="宋体" w:cs="宋体"/>
          <w:color w:val="000"/>
          <w:sz w:val="28"/>
          <w:szCs w:val="28"/>
        </w:rPr>
        <w:t xml:space="preserve">外贸仿真实验不仅可以使学生提升业务操作能力，也可以培养学生的其他素质。如外贸仿真实验往往以小组为单位进行角色扮演，可以培养学生的团队协作能力、沟通能力与争议解决能力。实验中涉及业务洽谈环节，可提升学生的商务英语水平、商务谈判能力、以及对商务礼仪的应用能力。除此之外，学生的计算机操作水平、对办公设备的操作能力也可以得到掌握与提升。</w:t>
      </w:r>
    </w:p>
    <w:p>
      <w:pPr>
        <w:ind w:left="0" w:right="0" w:firstLine="560"/>
        <w:spacing w:before="450" w:after="450" w:line="312" w:lineRule="auto"/>
      </w:pPr>
      <w:r>
        <w:rPr>
          <w:rFonts w:ascii="宋体" w:hAnsi="宋体" w:eastAsia="宋体" w:cs="宋体"/>
          <w:color w:val="000"/>
          <w:sz w:val="28"/>
          <w:szCs w:val="28"/>
        </w:rPr>
        <w:t xml:space="preserve">（四）促进教师自身的学习与提升</w:t>
      </w:r>
    </w:p>
    <w:p>
      <w:pPr>
        <w:ind w:left="0" w:right="0" w:firstLine="560"/>
        <w:spacing w:before="450" w:after="450" w:line="312" w:lineRule="auto"/>
      </w:pPr>
      <w:r>
        <w:rPr>
          <w:rFonts w:ascii="宋体" w:hAnsi="宋体" w:eastAsia="宋体" w:cs="宋体"/>
          <w:color w:val="000"/>
          <w:sz w:val="28"/>
          <w:szCs w:val="28"/>
        </w:rPr>
        <w:t xml:space="preserve">外贸仿真实验教学对教师的要求比传统实训教学要更高。实验过程中，教师除了要引导、把控各个业务流程有条不紊地进行之外，还要帮助学生解决和扫除在实际操作过程中出现的问题和障碍。这就要求教师除了具备坚实的理论知识体系之外，还要具备一定的外贸实际操作能力，从而促使教师通过学习与实践，不断提升实践教学水平，向“双师型”教师方向发展。</w:t>
      </w:r>
    </w:p>
    <w:p>
      <w:pPr>
        <w:ind w:left="0" w:right="0" w:firstLine="560"/>
        <w:spacing w:before="450" w:after="450" w:line="312" w:lineRule="auto"/>
      </w:pPr>
      <w:r>
        <w:rPr>
          <w:rFonts w:ascii="宋体" w:hAnsi="宋体" w:eastAsia="宋体" w:cs="宋体"/>
          <w:color w:val="000"/>
          <w:sz w:val="28"/>
          <w:szCs w:val="28"/>
        </w:rPr>
        <w:t xml:space="preserve">&gt;三、建设仿真型实验室的构想</w:t>
      </w:r>
    </w:p>
    <w:p>
      <w:pPr>
        <w:ind w:left="0" w:right="0" w:firstLine="560"/>
        <w:spacing w:before="450" w:after="450" w:line="312" w:lineRule="auto"/>
      </w:pPr>
      <w:r>
        <w:rPr>
          <w:rFonts w:ascii="宋体" w:hAnsi="宋体" w:eastAsia="宋体" w:cs="宋体"/>
          <w:color w:val="000"/>
          <w:sz w:val="28"/>
          <w:szCs w:val="28"/>
        </w:rPr>
        <w:t xml:space="preserve">（一）硬件建设构想</w:t>
      </w:r>
    </w:p>
    <w:p>
      <w:pPr>
        <w:ind w:left="0" w:right="0" w:firstLine="560"/>
        <w:spacing w:before="450" w:after="450" w:line="312" w:lineRule="auto"/>
      </w:pPr>
      <w:r>
        <w:rPr>
          <w:rFonts w:ascii="宋体" w:hAnsi="宋体" w:eastAsia="宋体" w:cs="宋体"/>
          <w:color w:val="000"/>
          <w:sz w:val="28"/>
          <w:szCs w:val="28"/>
        </w:rPr>
        <w:t xml:space="preserve">仿真型实验室建设的各方面都要与实际外贸业务环节相吻合。为营造真实的外贸环境，实验室的面积须在200平米以上，并划分成具有独立功能的四个区域：办公区、业务洽谈区、公共服务区和功能介绍区。</w:t>
      </w:r>
    </w:p>
    <w:p>
      <w:pPr>
        <w:ind w:left="0" w:right="0" w:firstLine="560"/>
        <w:spacing w:before="450" w:after="450" w:line="312" w:lineRule="auto"/>
      </w:pPr>
      <w:r>
        <w:rPr>
          <w:rFonts w:ascii="宋体" w:hAnsi="宋体" w:eastAsia="宋体" w:cs="宋体"/>
          <w:color w:val="000"/>
          <w:sz w:val="28"/>
          <w:szCs w:val="28"/>
        </w:rPr>
        <w:t xml:space="preserve">1．办公区是外贸业务人员办公的场所。该区域占据实验室的大部分面积，并由矮屏风分割成若干个独立公司。在办公区，除了一套多媒体演示设备、办公桌椅之外，每个业务人员需配备一台电脑，每家公司及职能部门应配有模拟印章。另外，打印机、复印机、传真机和数码相机也是公司必不可少的办公设备。</w:t>
      </w:r>
    </w:p>
    <w:p>
      <w:pPr>
        <w:ind w:left="0" w:right="0" w:firstLine="560"/>
        <w:spacing w:before="450" w:after="450" w:line="312" w:lineRule="auto"/>
      </w:pPr>
      <w:r>
        <w:rPr>
          <w:rFonts w:ascii="宋体" w:hAnsi="宋体" w:eastAsia="宋体" w:cs="宋体"/>
          <w:color w:val="000"/>
          <w:sz w:val="28"/>
          <w:szCs w:val="28"/>
        </w:rPr>
        <w:t xml:space="preserve">2．业务洽谈区是提供样品展示及业务洽谈的服务区。该区域应摆置若干个玻璃样品陈列柜，将不同样品陈列其中。样品陈列柜旁边配备几个小圆桌、若干把椅子、一台饮水机，为业务双方提供洽谈场所。</w:t>
      </w:r>
    </w:p>
    <w:p>
      <w:pPr>
        <w:ind w:left="0" w:right="0" w:firstLine="560"/>
        <w:spacing w:before="450" w:after="450" w:line="312" w:lineRule="auto"/>
      </w:pPr>
      <w:r>
        <w:rPr>
          <w:rFonts w:ascii="宋体" w:hAnsi="宋体" w:eastAsia="宋体" w:cs="宋体"/>
          <w:color w:val="000"/>
          <w:sz w:val="28"/>
          <w:szCs w:val="28"/>
        </w:rPr>
        <w:t xml:space="preserve">3．公共服务区是与外贸业务相关的各个机构部门提供服务的地方。如银行、海关、商检机构、外运公司、保险公司等。该区域按照不同单位机构设置不同的服务窗口，窗口外设置业务流程展示板。另外可以根据空间大小在公共服务区内设置等候区，摆放沙发茶几，体现人性化服务。</w:t>
      </w:r>
    </w:p>
    <w:p>
      <w:pPr>
        <w:ind w:left="0" w:right="0" w:firstLine="560"/>
        <w:spacing w:before="450" w:after="450" w:line="312" w:lineRule="auto"/>
      </w:pPr>
      <w:r>
        <w:rPr>
          <w:rFonts w:ascii="宋体" w:hAnsi="宋体" w:eastAsia="宋体" w:cs="宋体"/>
          <w:color w:val="000"/>
          <w:sz w:val="28"/>
          <w:szCs w:val="28"/>
        </w:rPr>
        <w:t xml:space="preserve">4．功能介绍区是使初次进入实验室的学生了解实验室规则与各区域功能的地方。该区域可以张贴详细的业务流程操作图及操作规范供学生学习。另外，根据需要也可以设置企业宣传板，供学生用图文形式来进行企业宣传与产品促销。</w:t>
      </w:r>
    </w:p>
    <w:p>
      <w:pPr>
        <w:ind w:left="0" w:right="0" w:firstLine="560"/>
        <w:spacing w:before="450" w:after="450" w:line="312" w:lineRule="auto"/>
      </w:pPr>
      <w:r>
        <w:rPr>
          <w:rFonts w:ascii="宋体" w:hAnsi="宋体" w:eastAsia="宋体" w:cs="宋体"/>
          <w:color w:val="000"/>
          <w:sz w:val="28"/>
          <w:szCs w:val="28"/>
        </w:rPr>
        <w:t xml:space="preserve">（二）软件建设构想</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第二篇</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第三篇</w:t>
      </w:r>
    </w:p>
    <w:p>
      <w:pPr>
        <w:ind w:left="0" w:right="0" w:firstLine="560"/>
        <w:spacing w:before="450" w:after="450" w:line="312" w:lineRule="auto"/>
      </w:pPr>
      <w:r>
        <w:rPr>
          <w:rFonts w:ascii="宋体" w:hAnsi="宋体" w:eastAsia="宋体" w:cs="宋体"/>
          <w:color w:val="000"/>
          <w:sz w:val="28"/>
          <w:szCs w:val="28"/>
        </w:rPr>
        <w:t xml:space="preserve">&gt;一、电子信用证发展中面临的问题</w:t>
      </w:r>
    </w:p>
    <w:p>
      <w:pPr>
        <w:ind w:left="0" w:right="0" w:firstLine="560"/>
        <w:spacing w:before="450" w:after="450" w:line="312" w:lineRule="auto"/>
      </w:pPr>
      <w:r>
        <w:rPr>
          <w:rFonts w:ascii="宋体" w:hAnsi="宋体" w:eastAsia="宋体" w:cs="宋体"/>
          <w:color w:val="000"/>
          <w:sz w:val="28"/>
          <w:szCs w:val="28"/>
        </w:rPr>
        <w:t xml:space="preserve">电子化的信用证与纸质信用证相比具有巨大优势，当贸易双方开始借助电子进行磋商、传输、审核单据的时候，极大提高了信用证业务的处理效率，电子结算使原来的10～15天时间缩短将近3～4天甚至更短，更因为采用了银行先支付给出口方大部分货款，然后进口方付款赎单的方式，为进口方周转资金，更高效率地利用资金提供了契机。但是，电子信用证的发展也面临着自身难以解决的忧患。</w:t>
      </w:r>
    </w:p>
    <w:p>
      <w:pPr>
        <w:ind w:left="0" w:right="0" w:firstLine="560"/>
        <w:spacing w:before="450" w:after="450" w:line="312" w:lineRule="auto"/>
      </w:pPr>
      <w:r>
        <w:rPr>
          <w:rFonts w:ascii="宋体" w:hAnsi="宋体" w:eastAsia="宋体" w:cs="宋体"/>
          <w:color w:val="000"/>
          <w:sz w:val="28"/>
          <w:szCs w:val="28"/>
        </w:rPr>
        <w:t xml:space="preserve">（一）格式不同而引起的内容误解</w:t>
      </w:r>
    </w:p>
    <w:p>
      <w:pPr>
        <w:ind w:left="0" w:right="0" w:firstLine="560"/>
        <w:spacing w:before="450" w:after="450" w:line="312" w:lineRule="auto"/>
      </w:pPr>
      <w:r>
        <w:rPr>
          <w:rFonts w:ascii="宋体" w:hAnsi="宋体" w:eastAsia="宋体" w:cs="宋体"/>
          <w:color w:val="000"/>
          <w:sz w:val="28"/>
          <w:szCs w:val="28"/>
        </w:rPr>
        <w:t xml:space="preserve">各个银行和企业主导的电子信用证业务中，因为各方当事人偏好不同，可能会采取不同格式的信用证及相关单据，如果当事人基于此对单据内容产生理解不一致问题时，就会为贸易带来不便。根据民法的归责原则：责任在开证行时，则视为开证行未指定标准格式；责任在受益人时，开证行可以拒收相关单据并且拒付；责任在提供相关单据的第三方。但是责任认定往往是在事后，而且因为参与主体的复杂性，责任追究往往显得单薄无力，既不能及时挽回贸易损失，也在贸易双方之间产生裂痕。</w:t>
      </w:r>
    </w:p>
    <w:p>
      <w:pPr>
        <w:ind w:left="0" w:right="0" w:firstLine="560"/>
        <w:spacing w:before="450" w:after="450" w:line="312" w:lineRule="auto"/>
      </w:pPr>
      <w:r>
        <w:rPr>
          <w:rFonts w:ascii="宋体" w:hAnsi="宋体" w:eastAsia="宋体" w:cs="宋体"/>
          <w:color w:val="000"/>
          <w:sz w:val="28"/>
          <w:szCs w:val="28"/>
        </w:rPr>
        <w:t xml:space="preserve">（二）审单和交单停留在纸质阶段</w:t>
      </w:r>
    </w:p>
    <w:p>
      <w:pPr>
        <w:ind w:left="0" w:right="0" w:firstLine="560"/>
        <w:spacing w:before="450" w:after="450" w:line="312" w:lineRule="auto"/>
      </w:pPr>
      <w:r>
        <w:rPr>
          <w:rFonts w:ascii="宋体" w:hAnsi="宋体" w:eastAsia="宋体" w:cs="宋体"/>
          <w:color w:val="000"/>
          <w:sz w:val="28"/>
          <w:szCs w:val="28"/>
        </w:rPr>
        <w:t xml:space="preserve">（三）结算方式电子化面临挑战</w:t>
      </w:r>
    </w:p>
    <w:p>
      <w:pPr>
        <w:ind w:left="0" w:right="0" w:firstLine="560"/>
        <w:spacing w:before="450" w:after="450" w:line="312" w:lineRule="auto"/>
      </w:pPr>
      <w:r>
        <w:rPr>
          <w:rFonts w:ascii="宋体" w:hAnsi="宋体" w:eastAsia="宋体" w:cs="宋体"/>
          <w:color w:val="000"/>
          <w:sz w:val="28"/>
          <w:szCs w:val="28"/>
        </w:rPr>
        <w:t xml:space="preserve">电子信用证业务的结算方式走向电子化还面临巨大挑战。在目前的电子信用证实践中，只有Bolero因为与SWIFT密切合作而申明采用eUCP规则，其他的电子信用证业务都是各自为政。另外，因为国际商会是以准立法方式推出的，这项规定既给了贸易双方更多的选择，也从侧面说明这一立法有待完善和加强它的权威性。</w:t>
      </w:r>
    </w:p>
    <w:p>
      <w:pPr>
        <w:ind w:left="0" w:right="0" w:firstLine="560"/>
        <w:spacing w:before="450" w:after="450" w:line="312" w:lineRule="auto"/>
      </w:pPr>
      <w:r>
        <w:rPr>
          <w:rFonts w:ascii="宋体" w:hAnsi="宋体" w:eastAsia="宋体" w:cs="宋体"/>
          <w:color w:val="000"/>
          <w:sz w:val="28"/>
          <w:szCs w:val="28"/>
        </w:rPr>
        <w:t xml:space="preserve">（四）电子信用证电子签章面临的问题</w:t>
      </w:r>
    </w:p>
    <w:p>
      <w:pPr>
        <w:ind w:left="0" w:right="0" w:firstLine="560"/>
        <w:spacing w:before="450" w:after="450" w:line="312" w:lineRule="auto"/>
      </w:pPr>
      <w:r>
        <w:rPr>
          <w:rFonts w:ascii="宋体" w:hAnsi="宋体" w:eastAsia="宋体" w:cs="宋体"/>
          <w:color w:val="000"/>
          <w:sz w:val="28"/>
          <w:szCs w:val="28"/>
        </w:rPr>
        <w:t xml:space="preserve">电子签章首先面对的就是法律效力问题，使用电子签章到底像不像书面签章那样比较容易获得法律认可。再则因为电子文件具有无数次的复制的可能性，电子签名也极有可能被别人利用，所以到底如何确认信用证是否是真人签发也存在一定的困难。站在贸易安全的角度上考虑，电子签章被盗用破译或者是贸易参与人必须付出大成本的检测代价才能确定真伪时，人们更偏向于使用传统方式，即纸质方式来进行贸易。</w:t>
      </w:r>
    </w:p>
    <w:p>
      <w:pPr>
        <w:ind w:left="0" w:right="0" w:firstLine="560"/>
        <w:spacing w:before="450" w:after="450" w:line="312" w:lineRule="auto"/>
      </w:pPr>
      <w:r>
        <w:rPr>
          <w:rFonts w:ascii="宋体" w:hAnsi="宋体" w:eastAsia="宋体" w:cs="宋体"/>
          <w:color w:val="000"/>
          <w:sz w:val="28"/>
          <w:szCs w:val="28"/>
        </w:rPr>
        <w:t xml:space="preserve">（五）电子信用证欺诈问题</w:t>
      </w:r>
    </w:p>
    <w:p>
      <w:pPr>
        <w:ind w:left="0" w:right="0" w:firstLine="560"/>
        <w:spacing w:before="450" w:after="450" w:line="312" w:lineRule="auto"/>
      </w:pPr>
      <w:r>
        <w:rPr>
          <w:rFonts w:ascii="宋体" w:hAnsi="宋体" w:eastAsia="宋体" w:cs="宋体"/>
          <w:color w:val="000"/>
          <w:sz w:val="28"/>
          <w:szCs w:val="28"/>
        </w:rPr>
        <w:t xml:space="preserve">因为信用证方式是单证业务，银行在处理信用证的业务时主要是看受益人所提交的单据是否符合信用证条款。单据与单据相关的货物和服务等是否和信用证相符，并不是银行决定是否支付的条件，也就是只要信用证和单据符合要求，银行就会据此议付货款。UCP制定这项条款的本意是要维护银行使之不卷入买卖双方的合同纠纷，但是这项规定不仅造成了当事人串谋造成银行资产流失的可能性大大增加，而且会使买方即使遭受卖方欺诈而必须承担损失的可能性也增加了。这种明显不公平的状况虽然已经引起了各国的注意，但是各方所采用的救济措施也只是事后的追究责任，所以成效不大，如何预防这类事件的发生将是一个重大的研究课题。</w:t>
      </w:r>
    </w:p>
    <w:p>
      <w:pPr>
        <w:ind w:left="0" w:right="0" w:firstLine="560"/>
        <w:spacing w:before="450" w:after="450" w:line="312" w:lineRule="auto"/>
      </w:pPr>
      <w:r>
        <w:rPr>
          <w:rFonts w:ascii="宋体" w:hAnsi="宋体" w:eastAsia="宋体" w:cs="宋体"/>
          <w:color w:val="000"/>
          <w:sz w:val="28"/>
          <w:szCs w:val="28"/>
        </w:rPr>
        <w:t xml:space="preserve">（六）电子信用证业务脱离银行担保</w:t>
      </w:r>
    </w:p>
    <w:p>
      <w:pPr>
        <w:ind w:left="0" w:right="0" w:firstLine="560"/>
        <w:spacing w:before="450" w:after="450" w:line="312" w:lineRule="auto"/>
      </w:pPr>
      <w:r>
        <w:rPr>
          <w:rFonts w:ascii="宋体" w:hAnsi="宋体" w:eastAsia="宋体" w:cs="宋体"/>
          <w:color w:val="000"/>
          <w:sz w:val="28"/>
          <w:szCs w:val="28"/>
        </w:rPr>
        <w:t xml:space="preserve">银行出于安全的考虑，在电子交易业务中的步伐比较谨慎，相比起来，许多不具备担保资质的电子商务公司却纷纷加入了电子信用证业务，他们提供的单证服务和信用证服务已经没有了银行担保，成为了名不副其实的电子信用证服务。贸易担保公司要求必须缴纳15%左右的履约保证金，相对于银行对开证人和受益人的资信实力进行监督而言，他们为交易双方所设的门槛更加低，往往并不会要求交易双方交付大额保证金，对交易双方的资信调查也可有可无。这些没有资信实力的担保公司无疑是在为买方大开方便之门，使卖方的利益更加得不到保障。</w:t>
      </w:r>
    </w:p>
    <w:p>
      <w:pPr>
        <w:ind w:left="0" w:right="0" w:firstLine="560"/>
        <w:spacing w:before="450" w:after="450" w:line="312" w:lineRule="auto"/>
      </w:pPr>
      <w:r>
        <w:rPr>
          <w:rFonts w:ascii="宋体" w:hAnsi="宋体" w:eastAsia="宋体" w:cs="宋体"/>
          <w:color w:val="000"/>
          <w:sz w:val="28"/>
          <w:szCs w:val="28"/>
        </w:rPr>
        <w:t xml:space="preserve">&gt;二、电子信用证安全防范措施</w:t>
      </w:r>
    </w:p>
    <w:p>
      <w:pPr>
        <w:ind w:left="0" w:right="0" w:firstLine="560"/>
        <w:spacing w:before="450" w:after="450" w:line="312" w:lineRule="auto"/>
      </w:pPr>
      <w:r>
        <w:rPr>
          <w:rFonts w:ascii="宋体" w:hAnsi="宋体" w:eastAsia="宋体" w:cs="宋体"/>
          <w:color w:val="000"/>
          <w:sz w:val="28"/>
          <w:szCs w:val="28"/>
        </w:rPr>
        <w:t xml:space="preserve">因为国际贸易是两个不同国家的当事人，如果在具体执行中出现了问题，双方进入仲裁或者法院的司法程序的话，在取证和适用法律方面都必将面临极其复杂的情况，而且经历时间越久，遭受损失越大，司法过程中的耗资也越大。所以，事后追究责任的措施固然重要，事情防范的意义也显得意义重大。针对上面提到的安全隐患，可以寻求以下防范措施：</w:t>
      </w:r>
    </w:p>
    <w:p>
      <w:pPr>
        <w:ind w:left="0" w:right="0" w:firstLine="560"/>
        <w:spacing w:before="450" w:after="450" w:line="312" w:lineRule="auto"/>
      </w:pPr>
      <w:r>
        <w:rPr>
          <w:rFonts w:ascii="宋体" w:hAnsi="宋体" w:eastAsia="宋体" w:cs="宋体"/>
          <w:color w:val="000"/>
          <w:sz w:val="28"/>
          <w:szCs w:val="28"/>
        </w:rPr>
        <w:t xml:space="preserve">（一）尽量选择双方都熟悉的电子信用证格式</w:t>
      </w:r>
    </w:p>
    <w:p>
      <w:pPr>
        <w:ind w:left="0" w:right="0" w:firstLine="560"/>
        <w:spacing w:before="450" w:after="450" w:line="312" w:lineRule="auto"/>
      </w:pPr>
      <w:r>
        <w:rPr>
          <w:rFonts w:ascii="宋体" w:hAnsi="宋体" w:eastAsia="宋体" w:cs="宋体"/>
          <w:color w:val="000"/>
          <w:sz w:val="28"/>
          <w:szCs w:val="28"/>
        </w:rPr>
        <w:t xml:space="preserve">不管是国际商会制定的标准格式还是商务公司或者银行的套用格式，对双方有争议的内容应事前进行良好沟通，并对所商议确定的结果在电子信用证中有所体现，以构成银行付款的必要条件和交易双方发生争议时的参考标准。提高从业人员的素质，尽量避免落入对方的文字陷阱，特别注意对方故意利用他国语言形成歧义，故要求以两国语言形成对比参照是非常必要的。在双方协定产生纠纷时作为两方适用法律的问题上，也要注意大陆法系国家和英美法系国家的法律差异。</w:t>
      </w:r>
    </w:p>
    <w:p>
      <w:pPr>
        <w:ind w:left="0" w:right="0" w:firstLine="560"/>
        <w:spacing w:before="450" w:after="450" w:line="312" w:lineRule="auto"/>
      </w:pPr>
      <w:r>
        <w:rPr>
          <w:rFonts w:ascii="宋体" w:hAnsi="宋体" w:eastAsia="宋体" w:cs="宋体"/>
          <w:color w:val="000"/>
          <w:sz w:val="28"/>
          <w:szCs w:val="28"/>
        </w:rPr>
        <w:t xml:space="preserve">（二）推进电子交单和电子审单</w:t>
      </w:r>
    </w:p>
    <w:p>
      <w:pPr>
        <w:ind w:left="0" w:right="0" w:firstLine="560"/>
        <w:spacing w:before="450" w:after="450" w:line="312" w:lineRule="auto"/>
      </w:pPr>
      <w:r>
        <w:rPr>
          <w:rFonts w:ascii="宋体" w:hAnsi="宋体" w:eastAsia="宋体" w:cs="宋体"/>
          <w:color w:val="000"/>
          <w:sz w:val="28"/>
          <w:szCs w:val="28"/>
        </w:rPr>
        <w:t xml:space="preserve">这就要从技术和法律两方面来进行保证：一要确保电子信用证的内容和单据内容的统一性、准确性，这就要求电子技术的改进；二是法律要明确在电子交单和审单的过程中出现问题和偏差时，各方当事人所应承担的法律后果。《国际海事委员会电子提单规则》，简称《CMI电子提单规则》，它规定了电子数据等同书面、数据电文的鉴定、密码、单据的发送与审核等。运用电子密码，使电子提单的转让和使用成为了可能，并规定电子数据的效力等同于书面合同，当交易双方以书面形式签署同意在不违背任何国内法或本地法的前提下进行点传输和电子数据来进行商务往来时，双方当事人已被人为同意不再提出书面形式的抗辩。《跟单信用证统一惯例关于电子交单的附则》，国际商会版，简称eUCP。可以看作是跟单信用证统一惯例（UCP600）的补充，eUCP涉及了信用证法和电子商务法的内容，明确了一些贸易术语在电子单据和纸质单据中的不同定义以及电子交单的格式和电子拒绝通知的格式，此外还包括银行无法收到电子记录和电子记录损坏时的法律后果等问题。</w:t>
      </w:r>
    </w:p>
    <w:p>
      <w:pPr>
        <w:ind w:left="0" w:right="0" w:firstLine="560"/>
        <w:spacing w:before="450" w:after="450" w:line="312" w:lineRule="auto"/>
      </w:pPr>
      <w:r>
        <w:rPr>
          <w:rFonts w:ascii="宋体" w:hAnsi="宋体" w:eastAsia="宋体" w:cs="宋体"/>
          <w:color w:val="000"/>
          <w:sz w:val="28"/>
          <w:szCs w:val="28"/>
        </w:rPr>
        <w:t xml:space="preserve">（三）明确电子结算方式中各方行为的法律后果</w:t>
      </w:r>
    </w:p>
    <w:p>
      <w:pPr>
        <w:ind w:left="0" w:right="0" w:firstLine="560"/>
        <w:spacing w:before="450" w:after="450" w:line="312" w:lineRule="auto"/>
      </w:pPr>
      <w:r>
        <w:rPr>
          <w:rFonts w:ascii="宋体" w:hAnsi="宋体" w:eastAsia="宋体" w:cs="宋体"/>
          <w:color w:val="000"/>
          <w:sz w:val="28"/>
          <w:szCs w:val="28"/>
        </w:rPr>
        <w:t xml:space="preserve">电子化的结算方式往往使资金在瞬间完成划拨和支付，因为法律关系复杂，包括银行和客户、计算机制造商、软件开发商、通讯线路提供者、供电商等都在这个复杂关系内，如果发生了资金未划拨或者划拨不及时等问题，那么出现的原因可能是复杂多样的，相应的原因追究相应责任人的责任时，我们就必须面对法律的认证方法和对各行为人的处理措施并没有完善的规定，这种隐藏的风险和对资金往来及对商业交易内容安全性的考虑使交易当事人都不能尽量信任这种结算方式而积极采用。</w:t>
      </w:r>
    </w:p>
    <w:p>
      <w:pPr>
        <w:ind w:left="0" w:right="0" w:firstLine="560"/>
        <w:spacing w:before="450" w:after="450" w:line="312" w:lineRule="auto"/>
      </w:pPr>
      <w:r>
        <w:rPr>
          <w:rFonts w:ascii="宋体" w:hAnsi="宋体" w:eastAsia="宋体" w:cs="宋体"/>
          <w:color w:val="000"/>
          <w:sz w:val="28"/>
          <w:szCs w:val="28"/>
        </w:rPr>
        <w:t xml:space="preserve">（四）立法确定电子签名的认证方法及其法律后果</w:t>
      </w:r>
    </w:p>
    <w:p>
      <w:pPr>
        <w:ind w:left="0" w:right="0" w:firstLine="560"/>
        <w:spacing w:before="450" w:after="450" w:line="312" w:lineRule="auto"/>
      </w:pPr>
      <w:r>
        <w:rPr>
          <w:rFonts w:ascii="宋体" w:hAnsi="宋体" w:eastAsia="宋体" w:cs="宋体"/>
          <w:color w:val="000"/>
          <w:sz w:val="28"/>
          <w:szCs w:val="28"/>
        </w:rPr>
        <w:t xml:space="preserve">针对电子签章，《联合国国际贸易法委员会电子签字示范法》，简称《电子签字示范法》中规定因为在实际业务操作过程中总会发生对电子签名的真伪产生疑问的现象，而电子签名关系到对签名人身份的确认和对电子数据内容的认可，这项立法为尚无相关法律的国家提供了参考，并对电子签名所产生的法律效力和法律后果做出了说明。而对我国来说，需要尽快立法确定认证电子签名有效的方法，规定相关检验机构的达标条件，政府不能只依靠市场条件来建立这些检验机构，而必须由国家出资成立一个以高标准为基准的检验机构。对于银行来说，有必要追加一项权利和义务，即向交易双方求证电子签名的真伪，而双方也必须在规定时间内做出回应。</w:t>
      </w:r>
    </w:p>
    <w:p>
      <w:pPr>
        <w:ind w:left="0" w:right="0" w:firstLine="560"/>
        <w:spacing w:before="450" w:after="450" w:line="312" w:lineRule="auto"/>
      </w:pPr>
      <w:r>
        <w:rPr>
          <w:rFonts w:ascii="宋体" w:hAnsi="宋体" w:eastAsia="宋体" w:cs="宋体"/>
          <w:color w:val="000"/>
          <w:sz w:val="28"/>
          <w:szCs w:val="28"/>
        </w:rPr>
        <w:t xml:space="preserve">（五）保证电子信用证业务没有脱离银行信用</w:t>
      </w:r>
    </w:p>
    <w:p>
      <w:pPr>
        <w:ind w:left="0" w:right="0" w:firstLine="560"/>
        <w:spacing w:before="450" w:after="450" w:line="312" w:lineRule="auto"/>
      </w:pPr>
      <w:r>
        <w:rPr>
          <w:rFonts w:ascii="宋体" w:hAnsi="宋体" w:eastAsia="宋体" w:cs="宋体"/>
          <w:color w:val="000"/>
          <w:sz w:val="28"/>
          <w:szCs w:val="28"/>
        </w:rPr>
        <w:t xml:space="preserve">对于电子信用证业务不再是由银行而是担保公司来担保，那么，脱离了银行信用的电子信用证能走多远就可想而知了。电子信用证由商业信用发展成为银行信用的初衷就是因为银行作为一个不同于一般法人性质的产业，其背后有庞大的资金实力和政府的政策支持，它的抗风险性和安全性相较于其他商业团体要高。所以，一方面要提高国际贸易双方的安全意识，鼓励他们采用具有银行信用的电子信用证；另一方面也要打击紊乱的市场秩序，制裁无担保资格而进行信用担保的行为。银行信用不是制约电子信用证发展的绊脚石，反而是促进它发展的推动力。商业信用正是因为其自身对风险的抗击能力较低，理性经济人往往会寻求更加有保障和安全可靠的交易方式。但是，一些商业公司看准的往往是人们寻求利益的天性，它们以较为低廉的服务价格提供自身并不能承担的高规格的服务，完全没有意识到正是他们提供的服务成了电子信用证诈骗者的犯罪平台，往往使自身和交易双方都陷入了危机，造成损失的同时又打乱了市场秩序。这种活动一旦成为主导电子信用证业务的主导市场，后果将不堪设想。</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第四篇</w:t>
      </w:r>
    </w:p>
    <w:p>
      <w:pPr>
        <w:ind w:left="0" w:right="0" w:firstLine="560"/>
        <w:spacing w:before="450" w:after="450" w:line="312" w:lineRule="auto"/>
      </w:pPr>
      <w:r>
        <w:rPr>
          <w:rFonts w:ascii="宋体" w:hAnsi="宋体" w:eastAsia="宋体" w:cs="宋体"/>
          <w:color w:val="000"/>
          <w:sz w:val="28"/>
          <w:szCs w:val="28"/>
        </w:rPr>
        <w:t xml:space="preserve">&gt;摘要：在全球经济一体化的趋势下，国际贸易对世界经济形势的影响力也日渐深入。影响国际贸易物流活动经济效益的原因有很多，其中物流成本是国际贸易成本水平的直接影响因素，它也决定了国际贸易业的整体利润发展。本文主要通过介绍当下国际贸易物流成本的主要构成要素以及其对国际贸易的影响，最后提出相应的优化措施，从而最终实现国际贸易的整体优化。</w:t>
      </w:r>
    </w:p>
    <w:p>
      <w:pPr>
        <w:ind w:left="0" w:right="0" w:firstLine="560"/>
        <w:spacing w:before="450" w:after="450" w:line="312" w:lineRule="auto"/>
      </w:pPr>
      <w:r>
        <w:rPr>
          <w:rFonts w:ascii="宋体" w:hAnsi="宋体" w:eastAsia="宋体" w:cs="宋体"/>
          <w:color w:val="000"/>
          <w:sz w:val="28"/>
          <w:szCs w:val="28"/>
        </w:rPr>
        <w:t xml:space="preserve">&gt;关键词：国际贸易；物流成本；成本分析；优化措施</w:t>
      </w:r>
    </w:p>
    <w:p>
      <w:pPr>
        <w:ind w:left="0" w:right="0" w:firstLine="560"/>
        <w:spacing w:before="450" w:after="450" w:line="312" w:lineRule="auto"/>
      </w:pPr>
      <w:r>
        <w:rPr>
          <w:rFonts w:ascii="宋体" w:hAnsi="宋体" w:eastAsia="宋体" w:cs="宋体"/>
          <w:color w:val="000"/>
          <w:sz w:val="28"/>
          <w:szCs w:val="28"/>
        </w:rPr>
        <w:t xml:space="preserve">&gt;一、国际贸易物流成本的构成要素及其影响分析</w:t>
      </w:r>
    </w:p>
    <w:p>
      <w:pPr>
        <w:ind w:left="0" w:right="0" w:firstLine="560"/>
        <w:spacing w:before="450" w:after="450" w:line="312" w:lineRule="auto"/>
      </w:pPr>
      <w:r>
        <w:rPr>
          <w:rFonts w:ascii="宋体" w:hAnsi="宋体" w:eastAsia="宋体" w:cs="宋体"/>
          <w:color w:val="000"/>
          <w:sz w:val="28"/>
          <w:szCs w:val="28"/>
        </w:rPr>
        <w:t xml:space="preserve">1.国际贸易物流成本的构成要素。从一般的理论上来说，国际物流成本是指为了实现国际贸易，产品在从生产完毕到投入销售的整个物流过程中所需支出的成本总和。它的主要构成要素有运输成本、仓储成本、清关成本和汇兑风险成本四部分。运输成本指产品利用交通运输工具在两地之间转移而涉及的费用。</w:t>
      </w:r>
    </w:p>
    <w:p>
      <w:pPr>
        <w:ind w:left="0" w:right="0" w:firstLine="560"/>
        <w:spacing w:before="450" w:after="450" w:line="312" w:lineRule="auto"/>
      </w:pPr>
      <w:r>
        <w:rPr>
          <w:rFonts w:ascii="宋体" w:hAnsi="宋体" w:eastAsia="宋体" w:cs="宋体"/>
          <w:color w:val="000"/>
          <w:sz w:val="28"/>
          <w:szCs w:val="28"/>
        </w:rPr>
        <w:t xml:space="preserve">一方面，主要以海运和空运为主，还有公路、铁路以及油气管道运输等等；</w:t>
      </w:r>
    </w:p>
    <w:p>
      <w:pPr>
        <w:ind w:left="0" w:right="0" w:firstLine="560"/>
        <w:spacing w:before="450" w:after="450" w:line="312" w:lineRule="auto"/>
      </w:pPr>
      <w:r>
        <w:rPr>
          <w:rFonts w:ascii="宋体" w:hAnsi="宋体" w:eastAsia="宋体" w:cs="宋体"/>
          <w:color w:val="000"/>
          <w:sz w:val="28"/>
          <w:szCs w:val="28"/>
        </w:rPr>
        <w:t xml:space="preserve">另一方面还包括运输部门的运作成本和产品装卸搬运时的费用。仓储成本是为了保管库存产品而产生的费用，属于相对稳定的物流成本构成要素。除了传统意义上的仓储，如仓管库存费、产品调配费和税收费用等，还包括了库存产品的资金成本和积压物资所占据的资金利息以及因库存时间过久而产生产品贬值甚至报废的成本代价。清关成本一般由报关费、提货费、仓储费，还有出口关税和海关代征税等海关费用组成。各国出于对自身发展的保护考虑，对不同产品有着相应不同的关税。</w:t>
      </w:r>
    </w:p>
    <w:p>
      <w:pPr>
        <w:ind w:left="0" w:right="0" w:firstLine="560"/>
        <w:spacing w:before="450" w:after="450" w:line="312" w:lineRule="auto"/>
      </w:pPr>
      <w:r>
        <w:rPr>
          <w:rFonts w:ascii="宋体" w:hAnsi="宋体" w:eastAsia="宋体" w:cs="宋体"/>
          <w:color w:val="000"/>
          <w:sz w:val="28"/>
          <w:szCs w:val="28"/>
        </w:rPr>
        <w:t xml:space="preserve">汇兑风险成本是由于外汇汇率波动影响收益增减变化而产生的，是国际贸易交流中极为特殊的物流金融风险成本。</w:t>
      </w:r>
    </w:p>
    <w:p>
      <w:pPr>
        <w:ind w:left="0" w:right="0" w:firstLine="560"/>
        <w:spacing w:before="450" w:after="450" w:line="312" w:lineRule="auto"/>
      </w:pPr>
      <w:r>
        <w:rPr>
          <w:rFonts w:ascii="宋体" w:hAnsi="宋体" w:eastAsia="宋体" w:cs="宋体"/>
          <w:color w:val="000"/>
          <w:sz w:val="28"/>
          <w:szCs w:val="28"/>
        </w:rPr>
        <w:t xml:space="preserve">2.物流成本构成要素对国际贸易的影响分析。</w:t>
      </w:r>
    </w:p>
    <w:p>
      <w:pPr>
        <w:ind w:left="0" w:right="0" w:firstLine="560"/>
        <w:spacing w:before="450" w:after="450" w:line="312" w:lineRule="auto"/>
      </w:pPr>
      <w:r>
        <w:rPr>
          <w:rFonts w:ascii="宋体" w:hAnsi="宋体" w:eastAsia="宋体" w:cs="宋体"/>
          <w:color w:val="000"/>
          <w:sz w:val="28"/>
          <w:szCs w:val="28"/>
        </w:rPr>
        <w:t xml:space="preserve">影响贸易国的选择。对于贸易双方来讲，为了获得更多的利润，一个国家在国际市场上选择产品一般会从两个方面进行考虑：一是价格。质量和服务等条件相同的前提下，优先选择具有价格竞争优势的产品；二是地理位置。贸易双方需要在原先只关注价格因素的基础上，结合由于地理位置带来的仓储和运输成本进行综合考虑，方能得到具有最优利润的方案。</w:t>
      </w:r>
    </w:p>
    <w:p>
      <w:pPr>
        <w:ind w:left="0" w:right="0" w:firstLine="560"/>
        <w:spacing w:before="450" w:after="450" w:line="312" w:lineRule="auto"/>
      </w:pPr>
      <w:r>
        <w:rPr>
          <w:rFonts w:ascii="宋体" w:hAnsi="宋体" w:eastAsia="宋体" w:cs="宋体"/>
          <w:color w:val="000"/>
          <w:sz w:val="28"/>
          <w:szCs w:val="28"/>
        </w:rPr>
        <w:t xml:space="preserve">影响贸易量的多少。在国际贸易中，物流成本的高低与贸易量符合微观经济学中“价格与需求量”的关系，即在一定条件下，需求量与价格成反向变化趋势。另外，从仓储成本出发考虑，一国在选购国外产品时必须严格衡量本国的需求量。企业可以利用经济订购批量的数学模型以确定最优订货数量，使得当运输等费用最低，仓储产品仍能可以满足正常销售。</w:t>
      </w:r>
    </w:p>
    <w:p>
      <w:pPr>
        <w:ind w:left="0" w:right="0" w:firstLine="560"/>
        <w:spacing w:before="450" w:after="450" w:line="312" w:lineRule="auto"/>
      </w:pPr>
      <w:r>
        <w:rPr>
          <w:rFonts w:ascii="宋体" w:hAnsi="宋体" w:eastAsia="宋体" w:cs="宋体"/>
          <w:color w:val="000"/>
          <w:sz w:val="28"/>
          <w:szCs w:val="28"/>
        </w:rPr>
        <w:t xml:space="preserve">影响贸易术语中的成本核算。用来描述商品价格构成和贸易双方交易过程中的重要信息，叫做贸易术语。其中，运输和仓储费用是国际贸易物流成本的核心组成部分。所以，国际贸易双方除了关注产品价格外，还要对伴随交易产生的运输、仓储负担和相关责任格外重视。对于贸易术语中承担运输、仓储费用的一方而言，要尽可能地最大程度降低物流成本，从而提高收益。</w:t>
      </w:r>
    </w:p>
    <w:p>
      <w:pPr>
        <w:ind w:left="0" w:right="0" w:firstLine="560"/>
        <w:spacing w:before="450" w:after="450" w:line="312" w:lineRule="auto"/>
      </w:pPr>
      <w:r>
        <w:rPr>
          <w:rFonts w:ascii="宋体" w:hAnsi="宋体" w:eastAsia="宋体" w:cs="宋体"/>
          <w:color w:val="000"/>
          <w:sz w:val="28"/>
          <w:szCs w:val="28"/>
        </w:rPr>
        <w:t xml:space="preserve">&gt;二、控制国际贸易物流成本的重要性分析</w:t>
      </w:r>
    </w:p>
    <w:p>
      <w:pPr>
        <w:ind w:left="0" w:right="0" w:firstLine="560"/>
        <w:spacing w:before="450" w:after="450" w:line="312" w:lineRule="auto"/>
      </w:pPr>
      <w:r>
        <w:rPr>
          <w:rFonts w:ascii="宋体" w:hAnsi="宋体" w:eastAsia="宋体" w:cs="宋体"/>
          <w:color w:val="000"/>
          <w:sz w:val="28"/>
          <w:szCs w:val="28"/>
        </w:rPr>
        <w:t xml:space="preserve">国际贸易的成本控制不但能够直接增加利润，而且还可以提高贸易双方的经济效益和整体效益，提升国际贸易流通领域的整体服务水平，以及合理优化物流运作系统。因此，有效控制国际贸易物流成本具有现实和长远的意义。</w:t>
      </w:r>
    </w:p>
    <w:p>
      <w:pPr>
        <w:ind w:left="0" w:right="0" w:firstLine="560"/>
        <w:spacing w:before="450" w:after="450" w:line="312" w:lineRule="auto"/>
      </w:pPr>
      <w:r>
        <w:rPr>
          <w:rFonts w:ascii="宋体" w:hAnsi="宋体" w:eastAsia="宋体" w:cs="宋体"/>
          <w:color w:val="000"/>
          <w:sz w:val="28"/>
          <w:szCs w:val="28"/>
        </w:rPr>
        <w:t xml:space="preserve">1.提高贸易双方的经济效益和整体效益。加强物流成本控制的最终目的就是要尽可能以少的费用实现好的服务，以确保贸易双方的整体利益最大。换言之，在一定的顾客服务水平的条件之下，物流企业一方在单位产品和服务工作中要用最少的劳动消耗，产生最多的经济成果。同时，增强物流总成本的意识有助于物流企业不单单把降低成本的眼光停留在某一项活动环节上，而是放眼整个物流过程去控制各项成本，提升了自身的整体效益。</w:t>
      </w:r>
    </w:p>
    <w:p>
      <w:pPr>
        <w:ind w:left="0" w:right="0" w:firstLine="560"/>
        <w:spacing w:before="450" w:after="450" w:line="312" w:lineRule="auto"/>
      </w:pPr>
      <w:r>
        <w:rPr>
          <w:rFonts w:ascii="宋体" w:hAnsi="宋体" w:eastAsia="宋体" w:cs="宋体"/>
          <w:color w:val="000"/>
          <w:sz w:val="28"/>
          <w:szCs w:val="28"/>
        </w:rPr>
        <w:t xml:space="preserve">2.提升国际贸易流通领域的整体服务水平。在流通过程中，物流成本控制通过时间和空间上的服务来满足不断发展的物流需求。物流企业通过正确把握市场的需求导向，能够相对灵活地应对物流变化，从而不断进行物流创新。有效控制物流活动成本能够满足不断发展的国际贸易物流需求，从而有利于提高国际贸易流通领域的整体服务水平。</w:t>
      </w:r>
    </w:p>
    <w:p>
      <w:pPr>
        <w:ind w:left="0" w:right="0" w:firstLine="560"/>
        <w:spacing w:before="450" w:after="450" w:line="312" w:lineRule="auto"/>
      </w:pPr>
      <w:r>
        <w:rPr>
          <w:rFonts w:ascii="宋体" w:hAnsi="宋体" w:eastAsia="宋体" w:cs="宋体"/>
          <w:color w:val="000"/>
          <w:sz w:val="28"/>
          <w:szCs w:val="28"/>
        </w:rPr>
        <w:t xml:space="preserve">3.合理优化国际贸易物流运作系统。控制物流成本是把物流活动的各阶段整合成为一个整体系统来分析和管理，以追求过程最优化而进行的。改善和优化国际贸易物流活动的各个功能环节可以合理控制物流成本。各阶段之间的相互协调将使整个物流运作系统不断得到优化，并且逐步走向合理化。</w:t>
      </w:r>
    </w:p>
    <w:p>
      <w:pPr>
        <w:ind w:left="0" w:right="0" w:firstLine="560"/>
        <w:spacing w:before="450" w:after="450" w:line="312" w:lineRule="auto"/>
      </w:pPr>
      <w:r>
        <w:rPr>
          <w:rFonts w:ascii="宋体" w:hAnsi="宋体" w:eastAsia="宋体" w:cs="宋体"/>
          <w:color w:val="000"/>
          <w:sz w:val="28"/>
          <w:szCs w:val="28"/>
        </w:rPr>
        <w:t xml:space="preserve">&gt;三、国际贸易物流成本的优化措施分析</w:t>
      </w:r>
    </w:p>
    <w:p>
      <w:pPr>
        <w:ind w:left="0" w:right="0" w:firstLine="560"/>
        <w:spacing w:before="450" w:after="450" w:line="312" w:lineRule="auto"/>
      </w:pPr>
      <w:r>
        <w:rPr>
          <w:rFonts w:ascii="宋体" w:hAnsi="宋体" w:eastAsia="宋体" w:cs="宋体"/>
          <w:color w:val="000"/>
          <w:sz w:val="28"/>
          <w:szCs w:val="28"/>
        </w:rPr>
        <w:t xml:space="preserve">1.合理选择运输方式。灵活运用多种运输方式是控制物流成本的有效手段。物流运输途径可以分为公路、铁路、海运、航空和管道运输五大类。涉及物流的一方要根据特定的业务内容，结合自身的经营特征，综合衡量产品的各种情况，从而选择最优的运输工具，科学决定具体的运输方案，以有效降低物流成本。</w:t>
      </w:r>
    </w:p>
    <w:p>
      <w:pPr>
        <w:ind w:left="0" w:right="0" w:firstLine="560"/>
        <w:spacing w:before="450" w:after="450" w:line="312" w:lineRule="auto"/>
      </w:pPr>
      <w:r>
        <w:rPr>
          <w:rFonts w:ascii="宋体" w:hAnsi="宋体" w:eastAsia="宋体" w:cs="宋体"/>
          <w:color w:val="000"/>
          <w:sz w:val="28"/>
          <w:szCs w:val="28"/>
        </w:rPr>
        <w:t xml:space="preserve">2.减少产品库存量。仓储成本和库存数量之间存在一种正比关系，所以进行控制仓储成本的关键点在于以下两个条件：第一，产品库存量保持在一定水平，使一定期间内的需求得到满足。库存量过大或者过小都会影响生产的正常进行。第二，提高仓库的利用程度。对于仓储面积相对富裕，空置程度较高的贸易公司可以与第三方物流进行合作，实施流程化和标准化生产。</w:t>
      </w:r>
    </w:p>
    <w:p>
      <w:pPr>
        <w:ind w:left="0" w:right="0" w:firstLine="560"/>
        <w:spacing w:before="450" w:after="450" w:line="312" w:lineRule="auto"/>
      </w:pPr>
      <w:r>
        <w:rPr>
          <w:rFonts w:ascii="宋体" w:hAnsi="宋体" w:eastAsia="宋体" w:cs="宋体"/>
          <w:color w:val="000"/>
          <w:sz w:val="28"/>
          <w:szCs w:val="28"/>
        </w:rPr>
        <w:t xml:space="preserve">3.依靠信息技术，减少物流环节。在全球经济一体化的背景下，物流信息技术在国际贸易物流活动中的应用变得愈来愈重要，其为现代物流业向更大范围的信息交互与资源共享提供了平台。国际贸易物流中信息技术的推广和应用使全球范围内的物流资源形成一个较为完整的系统，它使各种物流信息能够及时准确地传递给贸易主体，根据物流不同状况适时调整物流计划，同时极大降低显性或隐性的成本费用，从而有效控制物流成本，提高物流绩效。</w:t>
      </w:r>
    </w:p>
    <w:p>
      <w:pPr>
        <w:ind w:left="0" w:right="0" w:firstLine="560"/>
        <w:spacing w:before="450" w:after="450" w:line="312" w:lineRule="auto"/>
      </w:pPr>
      <w:r>
        <w:rPr>
          <w:rFonts w:ascii="宋体" w:hAnsi="宋体" w:eastAsia="宋体" w:cs="宋体"/>
          <w:color w:val="000"/>
          <w:sz w:val="28"/>
          <w:szCs w:val="28"/>
        </w:rPr>
        <w:t xml:space="preserve">4.保税物流园区及物流港口的运用。保税物流园区成为沟通国际市场的重要桥梁，其物流功能和优惠政策为国际贸易物流创造条件。同时，港口则是维系国际贸易物流关系的重要载体。所以，各方应建立并完善保税物流园区与物流港口的联动机制，加强基础设施建设，以降低物流成本。</w:t>
      </w:r>
    </w:p>
    <w:p>
      <w:pPr>
        <w:ind w:left="0" w:right="0" w:firstLine="560"/>
        <w:spacing w:before="450" w:after="450" w:line="312" w:lineRule="auto"/>
      </w:pPr>
      <w:r>
        <w:rPr>
          <w:rFonts w:ascii="黑体" w:hAnsi="黑体" w:eastAsia="黑体" w:cs="黑体"/>
          <w:color w:val="000000"/>
          <w:sz w:val="36"/>
          <w:szCs w:val="36"/>
          <w:b w:val="1"/>
          <w:bCs w:val="1"/>
        </w:rPr>
        <w:t xml:space="preserve">单证论文范文3000字 第五篇</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cm。页眉：奇页页眉为“XX大学本科毕业论文（设计）”，偶页页眉为论文题目（不包括副题目），居中，5号宋体字，页边距为2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摘要：① 正论文第一页为中文摘要，学位论文摘要约300~500字，应说明工作的目的、研究方法、结果和最终结论。要突出本论文的创造性成果或新的见解，语言力求精炼。为便于文献检索，应在本页下方另起一行注明本文的关键词（3~5个）；② 英文摘要在文后（参考文献后），内容与中文同，不超过250个实词，上方应有英文题目。第二行写学生姓名，指导老师…等信息；关键词，应与中文对应，便于交流。外文论文（设计）的中文摘要放在英文摘要后面编排。中文摘要：（1）标题小4号黑体，行距，段前0行，段后0行；（2）主体部分用小4号宋体，倍行距；（3）关键词：小4号宋体。英文摘要：（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即一级、二级标题）及页码。目录要求标题层次清晰，应与正文中的标题一致，附录也应依次列入目录。（1）“目录”二字，中间空2格，小2号黑体，段前段后行距；（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w:t>
      </w:r>
    </w:p>
    <w:p>
      <w:pPr>
        <w:ind w:left="0" w:right="0" w:firstLine="560"/>
        <w:spacing w:before="450" w:after="450" w:line="312" w:lineRule="auto"/>
      </w:pPr>
      <w:r>
        <w:rPr>
          <w:rFonts w:ascii="宋体" w:hAnsi="宋体" w:eastAsia="宋体" w:cs="宋体"/>
          <w:color w:val="000"/>
          <w:sz w:val="28"/>
          <w:szCs w:val="28"/>
        </w:rPr>
        <w:t xml:space="preserve">②研究材料和实验计算方法；</w:t>
      </w:r>
    </w:p>
    <w:p>
      <w:pPr>
        <w:ind w:left="0" w:right="0" w:firstLine="560"/>
        <w:spacing w:before="450" w:after="450" w:line="312" w:lineRule="auto"/>
      </w:pPr>
      <w:r>
        <w:rPr>
          <w:rFonts w:ascii="宋体" w:hAnsi="宋体" w:eastAsia="宋体" w:cs="宋体"/>
          <w:color w:val="000"/>
          <w:sz w:val="28"/>
          <w:szCs w:val="28"/>
        </w:rPr>
        <w:t xml:space="preserve">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w:t>
      </w:r>
    </w:p>
    <w:p>
      <w:pPr>
        <w:ind w:left="0" w:right="0" w:firstLine="560"/>
        <w:spacing w:before="450" w:after="450" w:line="312" w:lineRule="auto"/>
      </w:pPr>
      <w:r>
        <w:rPr>
          <w:rFonts w:ascii="宋体" w:hAnsi="宋体" w:eastAsia="宋体" w:cs="宋体"/>
          <w:color w:val="000"/>
          <w:sz w:val="28"/>
          <w:szCs w:val="28"/>
        </w:rPr>
        <w:t xml:space="preserve">② 正文内容：宋体小4号字，首行缩进，行距。引言和正文凡是引用文献处，应在引用句后括号[ ]内标明1 2 3 ，上标。示例为：[1]。</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表格和插图</w:t>
      </w:r>
    </w:p>
    <w:p>
      <w:pPr>
        <w:ind w:left="0" w:right="0" w:firstLine="560"/>
        <w:spacing w:before="450" w:after="450" w:line="312" w:lineRule="auto"/>
      </w:pPr>
      <w:r>
        <w:rPr>
          <w:rFonts w:ascii="宋体" w:hAnsi="宋体" w:eastAsia="宋体" w:cs="宋体"/>
          <w:color w:val="000"/>
          <w:sz w:val="28"/>
          <w:szCs w:val="28"/>
        </w:rPr>
        <w:t xml:space="preserve">① 表格。每个表格应有自己的表序和表题。表内内容应对齐，表内数字、文字连续重复时不可使用“同上”等字样或符号代替。表内有整段文字时，起行处空一格，回行顶格，最后不用标点符号。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插图。每幅图应有自己的图序和图题。一般要求采用计算机制图。图序及图名置于图的下方，中文为五号宋体字，5号Times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结论：结论应该明确、精炼、完整、准确。是最终的、总体的结论，不是正文中各段小结的简单重复。应认真阐述自己的创造性工作在本领域中的地位和作用，自己的新见解的意义，也可以在结论中提出建议、研究设想、仪器设备改进意见、尚待解决的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2025-04-05T01:18:04+08:00</dcterms:created>
  <dcterms:modified xsi:type="dcterms:W3CDTF">2025-04-05T01:18:04+08:00</dcterms:modified>
</cp:coreProperties>
</file>

<file path=docProps/custom.xml><?xml version="1.0" encoding="utf-8"?>
<Properties xmlns="http://schemas.openxmlformats.org/officeDocument/2006/custom-properties" xmlns:vt="http://schemas.openxmlformats.org/officeDocument/2006/docPropsVTypes"/>
</file>